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D94B2" w14:textId="50704F5C" w:rsidR="00B22909" w:rsidRPr="000630ED" w:rsidRDefault="00B22909" w:rsidP="00B22909">
      <w:bookmarkStart w:id="0" w:name="_GoBack"/>
      <w:bookmarkEnd w:id="0"/>
      <w:r w:rsidRPr="000630ED">
        <w:rPr>
          <w:u w:val="single"/>
        </w:rPr>
        <w:t>Beilage 2</w:t>
      </w:r>
      <w:r w:rsidRPr="000630ED">
        <w:t xml:space="preserve"> zu P047, Version 1.1</w:t>
      </w:r>
    </w:p>
    <w:p w14:paraId="09CE2FC2" w14:textId="77777777" w:rsidR="00B22909" w:rsidRPr="000630ED" w:rsidRDefault="00B22909" w:rsidP="00B22909"/>
    <w:p w14:paraId="460AD6B4" w14:textId="7232B578" w:rsidR="00B22909" w:rsidRPr="000630ED" w:rsidRDefault="00B22909" w:rsidP="00B22909">
      <w:pPr>
        <w:pStyle w:val="Titel"/>
        <w:rPr>
          <w:lang w:val="de-CH"/>
        </w:rPr>
      </w:pPr>
      <w:r w:rsidRPr="000630ED">
        <w:rPr>
          <w:lang w:val="de-CH"/>
        </w:rPr>
        <w:t>P047 – Vorlagen zur Erstellung von Sicherheitsdokumenten zur Geschäftsverwaltung GEVER. Beilage 2</w:t>
      </w:r>
    </w:p>
    <w:p w14:paraId="28DB9E32" w14:textId="77777777" w:rsidR="00B22909" w:rsidRPr="000630ED" w:rsidRDefault="00B22909" w:rsidP="00B22909">
      <w:pPr>
        <w:rPr>
          <w:lang w:val="de-DE"/>
        </w:rPr>
      </w:pPr>
    </w:p>
    <w:p w14:paraId="0C509FBC" w14:textId="77777777" w:rsidR="00B22909" w:rsidRPr="000630ED" w:rsidRDefault="00B22909" w:rsidP="00B22909">
      <w:pPr>
        <w:rPr>
          <w:b/>
          <w:lang w:val="de-DE"/>
        </w:rPr>
      </w:pPr>
      <w:r w:rsidRPr="000630ED">
        <w:rPr>
          <w:b/>
          <w:lang w:val="de-DE"/>
        </w:rPr>
        <w:t>Beilage zu IKT-Vorgabe</w:t>
      </w:r>
    </w:p>
    <w:p w14:paraId="0C0CB249" w14:textId="77777777" w:rsidR="00B22909" w:rsidRPr="00C8109D" w:rsidRDefault="00B22909" w:rsidP="00B22909">
      <w:pPr>
        <w:rPr>
          <w:color w:val="323E4F" w:themeColor="text2" w:themeShade="BF"/>
          <w:lang w:val="de-DE"/>
        </w:rPr>
      </w:pPr>
    </w:p>
    <w:p w14:paraId="5E205CD4" w14:textId="77777777" w:rsidR="00B22909" w:rsidRPr="00E01DC5" w:rsidRDefault="00B22909" w:rsidP="00B22909">
      <w:pPr>
        <w:pBdr>
          <w:top w:val="single" w:sz="4" w:space="1" w:color="auto"/>
          <w:left w:val="single" w:sz="4" w:space="4" w:color="auto"/>
          <w:bottom w:val="single" w:sz="4" w:space="1" w:color="auto"/>
          <w:right w:val="single" w:sz="4" w:space="4" w:color="auto"/>
        </w:pBdr>
        <w:shd w:val="clear" w:color="auto" w:fill="F2F2F2" w:themeFill="background1" w:themeFillShade="F2"/>
        <w:rPr>
          <w:color w:val="323E4F" w:themeColor="text2" w:themeShade="BF"/>
          <w:lang w:val="de-DE"/>
        </w:rPr>
      </w:pPr>
      <w:r w:rsidRPr="00C8109D">
        <w:rPr>
          <w:i/>
          <w:color w:val="323E4F" w:themeColor="text2" w:themeShade="BF"/>
          <w:lang w:val="de-DE"/>
        </w:rPr>
        <w:t>Hinweise zur Benutzung dieser Vorlage:</w:t>
      </w:r>
    </w:p>
    <w:p w14:paraId="1A9627B4" w14:textId="77777777" w:rsidR="00B22909" w:rsidRPr="00C8109D" w:rsidRDefault="00B22909" w:rsidP="00B22909">
      <w:pPr>
        <w:pBdr>
          <w:top w:val="single" w:sz="4" w:space="1" w:color="auto"/>
          <w:left w:val="single" w:sz="4" w:space="4" w:color="auto"/>
          <w:bottom w:val="single" w:sz="4" w:space="1" w:color="auto"/>
          <w:right w:val="single" w:sz="4" w:space="4" w:color="auto"/>
        </w:pBdr>
        <w:shd w:val="clear" w:color="auto" w:fill="F2F2F2" w:themeFill="background1" w:themeFillShade="F2"/>
        <w:rPr>
          <w:b/>
          <w:i/>
          <w:color w:val="323E4F" w:themeColor="text2" w:themeShade="BF"/>
          <w:lang w:val="de-DE"/>
        </w:rPr>
      </w:pPr>
      <w:r w:rsidRPr="00C8109D">
        <w:rPr>
          <w:b/>
          <w:i/>
          <w:color w:val="323E4F" w:themeColor="text2" w:themeShade="BF"/>
          <w:lang w:val="de-DE"/>
        </w:rPr>
        <w:t>Zur Verwendung dieser Vorlage soll die gesamte Seite 1 inkl. Seitenumbruch gelöscht werden.</w:t>
      </w:r>
    </w:p>
    <w:p w14:paraId="0D7DF372" w14:textId="0937EEE6" w:rsidR="00B22909" w:rsidRPr="00C8109D" w:rsidRDefault="00B22909" w:rsidP="00B22909">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323E4F" w:themeColor="text2" w:themeShade="BF"/>
          <w:lang w:val="de-DE"/>
        </w:rPr>
      </w:pPr>
      <w:r w:rsidRPr="00C8109D">
        <w:rPr>
          <w:i/>
          <w:color w:val="323E4F" w:themeColor="text2" w:themeShade="BF"/>
          <w:lang w:val="de-DE"/>
        </w:rPr>
        <w:t xml:space="preserve">Beilage </w:t>
      </w:r>
      <w:r>
        <w:rPr>
          <w:i/>
          <w:color w:val="323E4F" w:themeColor="text2" w:themeShade="BF"/>
          <w:lang w:val="de-DE"/>
        </w:rPr>
        <w:t>2</w:t>
      </w:r>
      <w:r w:rsidRPr="00C8109D">
        <w:rPr>
          <w:i/>
          <w:color w:val="323E4F" w:themeColor="text2" w:themeShade="BF"/>
          <w:lang w:val="de-DE"/>
        </w:rPr>
        <w:t xml:space="preserve"> zu</w:t>
      </w:r>
      <w:r w:rsidR="00B651D7">
        <w:rPr>
          <w:i/>
          <w:color w:val="323E4F" w:themeColor="text2" w:themeShade="BF"/>
          <w:lang w:val="de-DE"/>
        </w:rPr>
        <w:t>r Vorgabe</w:t>
      </w:r>
      <w:r w:rsidRPr="00C8109D">
        <w:rPr>
          <w:i/>
          <w:color w:val="323E4F" w:themeColor="text2" w:themeShade="BF"/>
          <w:lang w:val="de-DE"/>
        </w:rPr>
        <w:t xml:space="preserve"> P047 basiert auf der Vorlage </w:t>
      </w:r>
      <w:r>
        <w:rPr>
          <w:i/>
          <w:color w:val="323E4F" w:themeColor="text2" w:themeShade="BF"/>
          <w:lang w:val="de-DE"/>
        </w:rPr>
        <w:t>P042-Hi04</w:t>
      </w:r>
      <w:r w:rsidR="00B651D7">
        <w:rPr>
          <w:i/>
          <w:color w:val="323E4F" w:themeColor="text2" w:themeShade="BF"/>
          <w:lang w:val="de-DE"/>
        </w:rPr>
        <w:t xml:space="preserve"> -</w:t>
      </w:r>
      <w:r>
        <w:rPr>
          <w:i/>
          <w:color w:val="323E4F" w:themeColor="text2" w:themeShade="BF"/>
          <w:lang w:val="de-DE"/>
        </w:rPr>
        <w:t xml:space="preserve"> Bearbeitungsreglement, </w:t>
      </w:r>
      <w:r w:rsidRPr="00C8109D">
        <w:rPr>
          <w:i/>
          <w:color w:val="323E4F" w:themeColor="text2" w:themeShade="BF"/>
          <w:lang w:val="de-DE"/>
        </w:rPr>
        <w:t>wurde jedoch aufgrund GEVER-spezifischer Eigenheiten angepasst.</w:t>
      </w:r>
      <w:r>
        <w:rPr>
          <w:i/>
          <w:color w:val="323E4F" w:themeColor="text2" w:themeShade="BF"/>
          <w:lang w:val="de-DE"/>
        </w:rPr>
        <w:t xml:space="preserve"> Das Bearbeitungsreglement</w:t>
      </w:r>
      <w:r w:rsidR="00B651D7">
        <w:rPr>
          <w:i/>
          <w:color w:val="323E4F" w:themeColor="text2" w:themeShade="BF"/>
          <w:lang w:val="de-DE"/>
        </w:rPr>
        <w:t xml:space="preserve"> GEVER</w:t>
      </w:r>
    </w:p>
    <w:p w14:paraId="3F234208" w14:textId="096ACE71" w:rsidR="00B651D7" w:rsidRDefault="00B651D7" w:rsidP="00B22909">
      <w:pPr>
        <w:pStyle w:val="Listenabsatz"/>
        <w:numPr>
          <w:ilvl w:val="0"/>
          <w:numId w:val="42"/>
        </w:numPr>
        <w:pBdr>
          <w:top w:val="single" w:sz="4" w:space="1" w:color="auto"/>
          <w:left w:val="single" w:sz="4" w:space="4" w:color="auto"/>
          <w:bottom w:val="single" w:sz="4" w:space="1" w:color="auto"/>
          <w:right w:val="single" w:sz="4" w:space="4" w:color="auto"/>
        </w:pBdr>
        <w:shd w:val="clear" w:color="auto" w:fill="F2F2F2" w:themeFill="background1" w:themeFillShade="F2"/>
        <w:rPr>
          <w:i/>
          <w:color w:val="323E4F" w:themeColor="text2" w:themeShade="BF"/>
          <w:lang w:val="de-DE"/>
        </w:rPr>
      </w:pPr>
      <w:r>
        <w:rPr>
          <w:i/>
          <w:color w:val="323E4F" w:themeColor="text2" w:themeShade="BF"/>
          <w:lang w:val="de-DE"/>
        </w:rPr>
        <w:t>beschreibt die GEVER aus Sicht Datenschutz;</w:t>
      </w:r>
    </w:p>
    <w:p w14:paraId="33F101BB" w14:textId="3C74492B" w:rsidR="00B22909" w:rsidRPr="00C8109D" w:rsidRDefault="00B22909" w:rsidP="00B22909">
      <w:pPr>
        <w:pStyle w:val="Listenabsatz"/>
        <w:numPr>
          <w:ilvl w:val="0"/>
          <w:numId w:val="42"/>
        </w:numPr>
        <w:pBdr>
          <w:top w:val="single" w:sz="4" w:space="1" w:color="auto"/>
          <w:left w:val="single" w:sz="4" w:space="4" w:color="auto"/>
          <w:bottom w:val="single" w:sz="4" w:space="1" w:color="auto"/>
          <w:right w:val="single" w:sz="4" w:space="4" w:color="auto"/>
        </w:pBdr>
        <w:shd w:val="clear" w:color="auto" w:fill="F2F2F2" w:themeFill="background1" w:themeFillShade="F2"/>
        <w:rPr>
          <w:i/>
          <w:color w:val="323E4F" w:themeColor="text2" w:themeShade="BF"/>
          <w:lang w:val="de-DE"/>
        </w:rPr>
      </w:pPr>
      <w:r>
        <w:rPr>
          <w:i/>
          <w:color w:val="323E4F" w:themeColor="text2" w:themeShade="BF"/>
          <w:lang w:val="de-DE"/>
        </w:rPr>
        <w:t xml:space="preserve">beinhaltet </w:t>
      </w:r>
      <w:r w:rsidR="00B651D7">
        <w:rPr>
          <w:i/>
          <w:color w:val="323E4F" w:themeColor="text2" w:themeShade="BF"/>
          <w:lang w:val="de-DE"/>
        </w:rPr>
        <w:t>die</w:t>
      </w:r>
      <w:r>
        <w:rPr>
          <w:i/>
          <w:color w:val="323E4F" w:themeColor="text2" w:themeShade="BF"/>
          <w:lang w:val="de-DE"/>
        </w:rPr>
        <w:t xml:space="preserve"> Informationen zur GEVER einer VE, die gemäss Vorgabe des EDÖB «Was muss </w:t>
      </w:r>
      <w:r w:rsidR="00B651D7" w:rsidRPr="00B651D7">
        <w:rPr>
          <w:i/>
          <w:color w:val="323E4F" w:themeColor="text2" w:themeShade="BF"/>
          <w:lang w:val="de-DE"/>
        </w:rPr>
        <w:t xml:space="preserve">in einem Bearbeitungsreglement aufgeführt </w:t>
      </w:r>
      <w:proofErr w:type="gramStart"/>
      <w:r w:rsidR="004313DF" w:rsidRPr="00B651D7">
        <w:rPr>
          <w:i/>
          <w:color w:val="323E4F" w:themeColor="text2" w:themeShade="BF"/>
          <w:lang w:val="de-DE"/>
        </w:rPr>
        <w:t>werden?</w:t>
      </w:r>
      <w:r w:rsidR="004313DF">
        <w:rPr>
          <w:i/>
          <w:color w:val="323E4F" w:themeColor="text2" w:themeShade="BF"/>
          <w:lang w:val="de-DE"/>
        </w:rPr>
        <w:t>»</w:t>
      </w:r>
      <w:proofErr w:type="gramEnd"/>
      <w:r w:rsidR="00B651D7">
        <w:rPr>
          <w:i/>
          <w:color w:val="323E4F" w:themeColor="text2" w:themeShade="BF"/>
          <w:lang w:val="de-DE"/>
        </w:rPr>
        <w:t xml:space="preserve"> gefordert sind</w:t>
      </w:r>
      <w:r w:rsidRPr="00C8109D">
        <w:rPr>
          <w:i/>
          <w:color w:val="323E4F" w:themeColor="text2" w:themeShade="BF"/>
          <w:lang w:val="de-DE"/>
        </w:rPr>
        <w:t>;</w:t>
      </w:r>
    </w:p>
    <w:p w14:paraId="07E174BC" w14:textId="580AB127" w:rsidR="00B22909" w:rsidRPr="00601F34" w:rsidRDefault="00B651D7" w:rsidP="00601F34">
      <w:pPr>
        <w:pStyle w:val="Listenabsatz"/>
        <w:numPr>
          <w:ilvl w:val="0"/>
          <w:numId w:val="4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357" w:hanging="357"/>
        <w:contextualSpacing w:val="0"/>
        <w:rPr>
          <w:i/>
          <w:color w:val="323E4F" w:themeColor="text2" w:themeShade="BF"/>
          <w:lang w:val="de-DE"/>
        </w:rPr>
      </w:pPr>
      <w:r>
        <w:rPr>
          <w:i/>
          <w:color w:val="323E4F" w:themeColor="text2" w:themeShade="BF"/>
          <w:lang w:val="de-DE"/>
        </w:rPr>
        <w:t>beinhaltet amts</w:t>
      </w:r>
      <w:r w:rsidR="001370C3">
        <w:rPr>
          <w:i/>
          <w:color w:val="323E4F" w:themeColor="text2" w:themeShade="BF"/>
          <w:lang w:val="de-DE"/>
        </w:rPr>
        <w:t xml:space="preserve">- bzw. </w:t>
      </w:r>
      <w:proofErr w:type="spellStart"/>
      <w:r w:rsidR="001370C3">
        <w:rPr>
          <w:i/>
          <w:color w:val="323E4F" w:themeColor="text2" w:themeShade="BF"/>
          <w:lang w:val="de-DE"/>
        </w:rPr>
        <w:t>departements</w:t>
      </w:r>
      <w:r>
        <w:rPr>
          <w:i/>
          <w:color w:val="323E4F" w:themeColor="text2" w:themeShade="BF"/>
          <w:lang w:val="de-DE"/>
        </w:rPr>
        <w:t>spezifische</w:t>
      </w:r>
      <w:proofErr w:type="spellEnd"/>
      <w:r>
        <w:rPr>
          <w:i/>
          <w:color w:val="323E4F" w:themeColor="text2" w:themeShade="BF"/>
          <w:lang w:val="de-DE"/>
        </w:rPr>
        <w:t xml:space="preserve"> Vorgaben zum Umgang mit Personendaten und mit schützenswerten Informationen gem. Informationsschutzverordnung ISchV.</w:t>
      </w:r>
    </w:p>
    <w:p w14:paraId="6F48032C" w14:textId="01E89486" w:rsidR="00B22909" w:rsidRPr="00C8109D" w:rsidRDefault="00B651D7" w:rsidP="00B22909">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323E4F" w:themeColor="text2" w:themeShade="BF"/>
          <w:lang w:val="de-DE"/>
        </w:rPr>
      </w:pPr>
      <w:r>
        <w:rPr>
          <w:i/>
          <w:color w:val="323E4F" w:themeColor="text2" w:themeShade="BF"/>
          <w:lang w:val="de-DE"/>
        </w:rPr>
        <w:t xml:space="preserve">Detaillierte Informationen finden sich in der </w:t>
      </w:r>
      <w:r w:rsidR="00B22909" w:rsidRPr="00C8109D">
        <w:rPr>
          <w:i/>
          <w:color w:val="323E4F" w:themeColor="text2" w:themeShade="BF"/>
          <w:lang w:val="de-DE"/>
        </w:rPr>
        <w:t xml:space="preserve">Anleitung zur Erstellung des </w:t>
      </w:r>
      <w:r>
        <w:rPr>
          <w:i/>
          <w:color w:val="323E4F" w:themeColor="text2" w:themeShade="BF"/>
          <w:lang w:val="de-DE"/>
        </w:rPr>
        <w:t>Bearbeitungsreglements</w:t>
      </w:r>
      <w:r w:rsidR="00B22909" w:rsidRPr="00C8109D">
        <w:rPr>
          <w:i/>
          <w:color w:val="323E4F" w:themeColor="text2" w:themeShade="BF"/>
          <w:lang w:val="de-DE"/>
        </w:rPr>
        <w:t xml:space="preserve"> GEVER (Beilage 3 zu [P047]).</w:t>
      </w:r>
    </w:p>
    <w:p w14:paraId="38AE95A3" w14:textId="77777777" w:rsidR="00B22909" w:rsidRPr="00C8109D" w:rsidRDefault="00B22909" w:rsidP="00B22909">
      <w:pPr>
        <w:rPr>
          <w:color w:val="323E4F" w:themeColor="text2" w:themeShade="BF"/>
          <w:lang w:val="de-DE"/>
        </w:rPr>
      </w:pPr>
    </w:p>
    <w:tbl>
      <w:tblPr>
        <w:tblStyle w:val="Tabellenraster"/>
        <w:tblW w:w="9295" w:type="dxa"/>
        <w:tblInd w:w="-117" w:type="dxa"/>
        <w:tblLook w:val="04A0" w:firstRow="1" w:lastRow="0" w:firstColumn="1" w:lastColumn="0" w:noHBand="0" w:noVBand="1"/>
      </w:tblPr>
      <w:tblGrid>
        <w:gridCol w:w="2972"/>
        <w:gridCol w:w="6323"/>
      </w:tblGrid>
      <w:tr w:rsidR="000630ED" w:rsidRPr="000630ED" w14:paraId="06EA262E" w14:textId="77777777" w:rsidTr="001370C3">
        <w:tc>
          <w:tcPr>
            <w:tcW w:w="2972" w:type="dxa"/>
          </w:tcPr>
          <w:p w14:paraId="1CAF625D" w14:textId="77777777" w:rsidR="00B22909" w:rsidRPr="000630ED" w:rsidRDefault="00B22909" w:rsidP="00981DC5">
            <w:pPr>
              <w:pStyle w:val="Tabellentext"/>
              <w:rPr>
                <w:sz w:val="20"/>
                <w:szCs w:val="20"/>
                <w:lang w:val="de-DE"/>
              </w:rPr>
            </w:pPr>
            <w:r w:rsidRPr="000630ED">
              <w:rPr>
                <w:sz w:val="20"/>
                <w:szCs w:val="20"/>
                <w:lang w:val="de-DE"/>
              </w:rPr>
              <w:t>Sachtitel der Beilage</w:t>
            </w:r>
          </w:p>
        </w:tc>
        <w:tc>
          <w:tcPr>
            <w:tcW w:w="6323" w:type="dxa"/>
          </w:tcPr>
          <w:p w14:paraId="0F5D3C97" w14:textId="573EBB09" w:rsidR="00B22909" w:rsidRPr="000630ED" w:rsidRDefault="00B22909" w:rsidP="00B22909">
            <w:pPr>
              <w:pStyle w:val="Tabellentext"/>
              <w:rPr>
                <w:b/>
                <w:sz w:val="20"/>
                <w:szCs w:val="20"/>
                <w:lang w:val="de-DE"/>
              </w:rPr>
            </w:pPr>
            <w:r w:rsidRPr="000630ED">
              <w:rPr>
                <w:b/>
                <w:sz w:val="20"/>
                <w:szCs w:val="20"/>
                <w:lang w:val="de-DE"/>
              </w:rPr>
              <w:t>Vorlage für Bearbeitungsreglemente GEVER</w:t>
            </w:r>
          </w:p>
        </w:tc>
      </w:tr>
      <w:tr w:rsidR="000630ED" w:rsidRPr="000630ED" w14:paraId="0551B514" w14:textId="77777777" w:rsidTr="001370C3">
        <w:tc>
          <w:tcPr>
            <w:tcW w:w="2972" w:type="dxa"/>
          </w:tcPr>
          <w:p w14:paraId="5FC76476" w14:textId="77777777" w:rsidR="00B22909" w:rsidRPr="000630ED" w:rsidRDefault="00B22909" w:rsidP="00981DC5">
            <w:pPr>
              <w:pStyle w:val="Tabellentext"/>
              <w:rPr>
                <w:sz w:val="20"/>
                <w:szCs w:val="20"/>
                <w:lang w:val="de-DE"/>
              </w:rPr>
            </w:pPr>
            <w:r w:rsidRPr="000630ED">
              <w:rPr>
                <w:sz w:val="20"/>
                <w:szCs w:val="20"/>
                <w:lang w:val="de-DE"/>
              </w:rPr>
              <w:t>Ausgabedatum der Beilage</w:t>
            </w:r>
          </w:p>
        </w:tc>
        <w:tc>
          <w:tcPr>
            <w:tcW w:w="6323" w:type="dxa"/>
          </w:tcPr>
          <w:p w14:paraId="7F65F415" w14:textId="7FB46067" w:rsidR="00B22909" w:rsidRPr="000630ED" w:rsidRDefault="001370C3" w:rsidP="001370C3">
            <w:pPr>
              <w:pStyle w:val="Tabellentext"/>
              <w:rPr>
                <w:sz w:val="20"/>
                <w:szCs w:val="20"/>
                <w:lang w:val="de-DE"/>
              </w:rPr>
            </w:pPr>
            <w:r w:rsidRPr="000630ED">
              <w:rPr>
                <w:sz w:val="20"/>
                <w:szCs w:val="20"/>
                <w:lang w:val="de-DE"/>
              </w:rPr>
              <w:t>28. August 2018</w:t>
            </w:r>
          </w:p>
        </w:tc>
      </w:tr>
      <w:tr w:rsidR="000630ED" w:rsidRPr="000630ED" w14:paraId="1FCE6914" w14:textId="77777777" w:rsidTr="000630ED">
        <w:tc>
          <w:tcPr>
            <w:tcW w:w="2972" w:type="dxa"/>
          </w:tcPr>
          <w:p w14:paraId="57FE5FC9" w14:textId="77777777" w:rsidR="00B22909" w:rsidRPr="000630ED" w:rsidRDefault="00B22909" w:rsidP="00981DC5">
            <w:pPr>
              <w:pStyle w:val="Tabellentext"/>
              <w:rPr>
                <w:sz w:val="20"/>
                <w:szCs w:val="20"/>
                <w:lang w:val="de-DE"/>
              </w:rPr>
            </w:pPr>
            <w:r w:rsidRPr="000630ED">
              <w:rPr>
                <w:sz w:val="20"/>
                <w:szCs w:val="20"/>
                <w:lang w:val="de-DE"/>
              </w:rPr>
              <w:t>Status der IKT-Vorgabe</w:t>
            </w:r>
          </w:p>
        </w:tc>
        <w:tc>
          <w:tcPr>
            <w:tcW w:w="6323" w:type="dxa"/>
            <w:shd w:val="clear" w:color="auto" w:fill="auto"/>
          </w:tcPr>
          <w:p w14:paraId="54AD84D9" w14:textId="37AABBD2" w:rsidR="00B22909" w:rsidRPr="000630ED" w:rsidRDefault="001370C3" w:rsidP="003E6720">
            <w:pPr>
              <w:pStyle w:val="Tabellentext"/>
              <w:rPr>
                <w:sz w:val="20"/>
                <w:szCs w:val="20"/>
                <w:lang w:val="de-DE"/>
              </w:rPr>
            </w:pPr>
            <w:r w:rsidRPr="000630ED">
              <w:rPr>
                <w:sz w:val="20"/>
                <w:szCs w:val="20"/>
                <w:lang w:val="de-DE"/>
              </w:rPr>
              <w:t>Genehmigt</w:t>
            </w:r>
          </w:p>
        </w:tc>
      </w:tr>
    </w:tbl>
    <w:p w14:paraId="4CA1DB7D" w14:textId="77777777" w:rsidR="00B22909" w:rsidRPr="00C8109D" w:rsidRDefault="00B22909" w:rsidP="00B22909">
      <w:pPr>
        <w:rPr>
          <w:color w:val="323E4F" w:themeColor="text2" w:themeShade="BF"/>
          <w:lang w:val="de-DE"/>
        </w:rPr>
      </w:pPr>
    </w:p>
    <w:p w14:paraId="786E1F3A" w14:textId="77777777" w:rsidR="00B22909" w:rsidRPr="00C8109D" w:rsidRDefault="00B22909" w:rsidP="00B22909">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323E4F" w:themeColor="text2" w:themeShade="BF"/>
          <w:lang w:val="de-DE"/>
        </w:rPr>
      </w:pPr>
      <w:r w:rsidRPr="00C8109D">
        <w:rPr>
          <w:i/>
          <w:color w:val="323E4F" w:themeColor="text2" w:themeShade="BF"/>
          <w:lang w:val="de-DE"/>
        </w:rPr>
        <w:t>Änderungen gegenüber Version 1.0:</w:t>
      </w:r>
    </w:p>
    <w:p w14:paraId="406FD323" w14:textId="6AE61D7D" w:rsidR="00B22909" w:rsidRPr="00C8109D" w:rsidRDefault="00B22909" w:rsidP="00B22909">
      <w:pPr>
        <w:pStyle w:val="Listenabsatz"/>
        <w:numPr>
          <w:ilvl w:val="0"/>
          <w:numId w:val="42"/>
        </w:numPr>
        <w:pBdr>
          <w:top w:val="single" w:sz="4" w:space="1" w:color="auto"/>
          <w:left w:val="single" w:sz="4" w:space="4" w:color="auto"/>
          <w:bottom w:val="single" w:sz="4" w:space="1" w:color="auto"/>
          <w:right w:val="single" w:sz="4" w:space="4" w:color="auto"/>
        </w:pBdr>
        <w:shd w:val="clear" w:color="auto" w:fill="F2F2F2" w:themeFill="background1" w:themeFillShade="F2"/>
        <w:rPr>
          <w:i/>
          <w:color w:val="323E4F" w:themeColor="text2" w:themeShade="BF"/>
          <w:lang w:val="de-DE"/>
        </w:rPr>
      </w:pPr>
      <w:r w:rsidRPr="00C8109D">
        <w:rPr>
          <w:i/>
          <w:color w:val="323E4F" w:themeColor="text2" w:themeShade="BF"/>
          <w:lang w:val="de-DE"/>
        </w:rPr>
        <w:t>Anpassung an die Version 2.0 von P035 – Vorlage für Beilagen zu IKT-Vorgaben</w:t>
      </w:r>
      <w:r w:rsidR="000630ED">
        <w:rPr>
          <w:i/>
          <w:color w:val="323E4F" w:themeColor="text2" w:themeShade="BF"/>
          <w:lang w:val="de-DE"/>
        </w:rPr>
        <w:t xml:space="preserve"> (Deckblatt und Metadaten)</w:t>
      </w:r>
    </w:p>
    <w:p w14:paraId="1D03B31E" w14:textId="77777777" w:rsidR="00B22909" w:rsidRPr="00C8109D" w:rsidRDefault="00B22909" w:rsidP="00B22909">
      <w:pPr>
        <w:rPr>
          <w:color w:val="323E4F" w:themeColor="text2" w:themeShade="BF"/>
        </w:rPr>
      </w:pPr>
    </w:p>
    <w:p w14:paraId="31FB51BA" w14:textId="77777777" w:rsidR="00B22909" w:rsidRPr="00C8109D" w:rsidRDefault="00B22909" w:rsidP="00B22909">
      <w:pPr>
        <w:widowControl/>
        <w:rPr>
          <w:color w:val="323E4F" w:themeColor="text2" w:themeShade="BF"/>
        </w:rPr>
      </w:pPr>
      <w:r w:rsidRPr="00C8109D">
        <w:rPr>
          <w:color w:val="323E4F" w:themeColor="text2" w:themeShade="BF"/>
        </w:rPr>
        <w:br w:type="page"/>
      </w:r>
    </w:p>
    <w:p w14:paraId="2E59AA13" w14:textId="4DD1F78A" w:rsidR="00936C31" w:rsidRPr="00936C31" w:rsidRDefault="00936C31" w:rsidP="00936C31">
      <w:pPr>
        <w:jc w:val="right"/>
        <w:rPr>
          <w:b/>
        </w:rPr>
      </w:pPr>
      <w:r w:rsidRPr="00936C31">
        <w:rPr>
          <w:b/>
        </w:rPr>
        <w:lastRenderedPageBreak/>
        <w:t>Wenn ausgefüllt mindestens INTERN</w:t>
      </w:r>
    </w:p>
    <w:tbl>
      <w:tblPr>
        <w:tblW w:w="9211" w:type="dxa"/>
        <w:tblLayout w:type="fixed"/>
        <w:tblCellMar>
          <w:left w:w="0" w:type="dxa"/>
          <w:right w:w="0" w:type="dxa"/>
        </w:tblCellMar>
        <w:tblLook w:val="04A0" w:firstRow="1" w:lastRow="0" w:firstColumn="1" w:lastColumn="0" w:noHBand="0" w:noVBand="1"/>
      </w:tblPr>
      <w:tblGrid>
        <w:gridCol w:w="9211"/>
      </w:tblGrid>
      <w:tr w:rsidR="00936C31" w14:paraId="76B16879" w14:textId="77777777" w:rsidTr="00936C31">
        <w:trPr>
          <w:cantSplit/>
        </w:trPr>
        <w:tc>
          <w:tcPr>
            <w:tcW w:w="9211" w:type="dxa"/>
          </w:tcPr>
          <w:p w14:paraId="0AC9B1A9" w14:textId="6455E228" w:rsidR="00936C31" w:rsidRDefault="00936C31" w:rsidP="00936C31">
            <w:pPr>
              <w:pStyle w:val="HermesKopfzeileKlassifizierung"/>
            </w:pPr>
          </w:p>
        </w:tc>
      </w:tr>
      <w:tr w:rsidR="00936C31" w14:paraId="55FFC9F8" w14:textId="77777777" w:rsidTr="00936C31">
        <w:trPr>
          <w:cantSplit/>
        </w:trPr>
        <w:tc>
          <w:tcPr>
            <w:tcW w:w="9211" w:type="dxa"/>
          </w:tcPr>
          <w:p w14:paraId="0F01E01F" w14:textId="6F0CFD6F" w:rsidR="00936C31" w:rsidRPr="0028686E" w:rsidRDefault="00936C31" w:rsidP="00936C31">
            <w:pPr>
              <w:pStyle w:val="HermesTitel"/>
              <w:rPr>
                <w:sz w:val="36"/>
              </w:rPr>
            </w:pPr>
            <w:r>
              <w:t>Bearbeitungsreglement GEVER</w:t>
            </w:r>
            <w:r>
              <w:br/>
            </w:r>
            <w:bookmarkStart w:id="1" w:name="Verwaltungseinheit"/>
            <w:r>
              <w:t>&lt;VERWALTUNGSEINHEIT</w:t>
            </w:r>
            <w:r w:rsidR="001370C3">
              <w:rPr>
                <w:rStyle w:val="Funotenzeichen"/>
              </w:rPr>
              <w:footnoteReference w:id="2"/>
            </w:r>
            <w:r>
              <w:t>&gt;</w:t>
            </w:r>
            <w:bookmarkEnd w:id="1"/>
          </w:p>
        </w:tc>
      </w:tr>
      <w:tr w:rsidR="00936C31" w14:paraId="4046451F" w14:textId="77777777" w:rsidTr="00936C31">
        <w:tblPrEx>
          <w:tblBorders>
            <w:bottom w:val="single" w:sz="4" w:space="0" w:color="000000"/>
          </w:tblBorders>
        </w:tblPrEx>
        <w:trPr>
          <w:cantSplit/>
          <w:trHeight w:hRule="exact" w:val="600"/>
        </w:trPr>
        <w:tc>
          <w:tcPr>
            <w:tcW w:w="9211" w:type="dxa"/>
          </w:tcPr>
          <w:p w14:paraId="50F41E96" w14:textId="77777777" w:rsidR="00936C31" w:rsidRDefault="00936C31" w:rsidP="00936C31"/>
        </w:tc>
      </w:tr>
    </w:tbl>
    <w:p w14:paraId="601AE475" w14:textId="77777777" w:rsidR="00936C31" w:rsidRDefault="00936C31" w:rsidP="00936C31"/>
    <w:p w14:paraId="1467A5DA" w14:textId="54E8E602" w:rsidR="00936C31" w:rsidRDefault="00936C31"/>
    <w:p w14:paraId="05CCB0E6" w14:textId="77777777" w:rsidR="00936C31" w:rsidRDefault="00936C31"/>
    <w:tbl>
      <w:tblPr>
        <w:tblW w:w="921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07" w:type="dxa"/>
          <w:right w:w="107" w:type="dxa"/>
        </w:tblCellMar>
        <w:tblLook w:val="04A0" w:firstRow="1" w:lastRow="0" w:firstColumn="1" w:lastColumn="0" w:noHBand="0" w:noVBand="1"/>
      </w:tblPr>
      <w:tblGrid>
        <w:gridCol w:w="3827"/>
        <w:gridCol w:w="5386"/>
      </w:tblGrid>
      <w:tr w:rsidR="005E7BD3" w14:paraId="41B6A3A7" w14:textId="77777777" w:rsidTr="00F523F8">
        <w:trPr>
          <w:cantSplit/>
          <w:trHeight w:val="340"/>
        </w:trPr>
        <w:tc>
          <w:tcPr>
            <w:tcW w:w="3827" w:type="dxa"/>
            <w:shd w:val="clear" w:color="auto" w:fill="333399"/>
            <w:vAlign w:val="center"/>
          </w:tcPr>
          <w:p w14:paraId="353CE072" w14:textId="19E6E534" w:rsidR="005E7BD3" w:rsidRDefault="00053D6F" w:rsidP="00314255">
            <w:pPr>
              <w:widowControl/>
              <w:spacing w:before="40" w:after="40" w:line="240" w:lineRule="auto"/>
              <w:rPr>
                <w:b/>
                <w:color w:val="FFFFFF"/>
                <w:szCs w:val="20"/>
              </w:rPr>
            </w:pPr>
            <w:r>
              <w:rPr>
                <w:b/>
                <w:color w:val="FFFFFF"/>
                <w:szCs w:val="20"/>
              </w:rPr>
              <w:t>Klassifizierung*</w:t>
            </w:r>
          </w:p>
        </w:tc>
        <w:tc>
          <w:tcPr>
            <w:tcW w:w="5386" w:type="dxa"/>
            <w:shd w:val="clear" w:color="auto" w:fill="D9D9D9"/>
            <w:vAlign w:val="center"/>
          </w:tcPr>
          <w:p w14:paraId="7B7B3BEB" w14:textId="0D8FAA66" w:rsidR="005E7BD3" w:rsidRDefault="00156F37">
            <w:pPr>
              <w:widowControl/>
              <w:spacing w:before="40" w:after="40" w:line="240" w:lineRule="auto"/>
              <w:rPr>
                <w:szCs w:val="20"/>
              </w:rPr>
            </w:pPr>
            <w:bookmarkStart w:id="2" w:name="Klassifizierung"/>
            <w:r>
              <w:rPr>
                <w:szCs w:val="20"/>
              </w:rPr>
              <w:t>INTERN</w:t>
            </w:r>
            <w:bookmarkEnd w:id="2"/>
          </w:p>
        </w:tc>
      </w:tr>
      <w:tr w:rsidR="005E7BD3" w14:paraId="7F6A1C8F" w14:textId="77777777" w:rsidTr="00F523F8">
        <w:trPr>
          <w:cantSplit/>
          <w:trHeight w:val="340"/>
        </w:trPr>
        <w:tc>
          <w:tcPr>
            <w:tcW w:w="3827" w:type="dxa"/>
            <w:shd w:val="clear" w:color="auto" w:fill="333399"/>
            <w:vAlign w:val="center"/>
          </w:tcPr>
          <w:p w14:paraId="16B10C1F" w14:textId="2C1D2D66" w:rsidR="005E7BD3" w:rsidRDefault="00053D6F" w:rsidP="00314255">
            <w:pPr>
              <w:widowControl/>
              <w:spacing w:before="40" w:after="40" w:line="240" w:lineRule="auto"/>
              <w:rPr>
                <w:b/>
                <w:color w:val="FFFFFF"/>
                <w:szCs w:val="20"/>
              </w:rPr>
            </w:pPr>
            <w:r>
              <w:rPr>
                <w:b/>
                <w:color w:val="FFFFFF"/>
                <w:szCs w:val="20"/>
              </w:rPr>
              <w:t>Status**</w:t>
            </w:r>
          </w:p>
        </w:tc>
        <w:tc>
          <w:tcPr>
            <w:tcW w:w="5386" w:type="dxa"/>
            <w:shd w:val="clear" w:color="auto" w:fill="D9D9D9"/>
            <w:vAlign w:val="center"/>
          </w:tcPr>
          <w:p w14:paraId="212ABB8F" w14:textId="4473DDE3" w:rsidR="005E7BD3" w:rsidRDefault="005E7BD3">
            <w:pPr>
              <w:widowControl/>
              <w:spacing w:before="40" w:after="40" w:line="240" w:lineRule="auto"/>
            </w:pPr>
          </w:p>
        </w:tc>
      </w:tr>
      <w:tr w:rsidR="00A50567" w14:paraId="3A6022F3" w14:textId="77777777" w:rsidTr="00CB5310">
        <w:trPr>
          <w:cantSplit/>
          <w:trHeight w:val="340"/>
        </w:trPr>
        <w:tc>
          <w:tcPr>
            <w:tcW w:w="3827" w:type="dxa"/>
            <w:shd w:val="clear" w:color="auto" w:fill="333399"/>
            <w:vAlign w:val="center"/>
          </w:tcPr>
          <w:p w14:paraId="256BF24F" w14:textId="646F8FD3" w:rsidR="00A50567" w:rsidRDefault="00314255" w:rsidP="00314255">
            <w:pPr>
              <w:widowControl/>
              <w:spacing w:before="40" w:after="40" w:line="240" w:lineRule="auto"/>
              <w:rPr>
                <w:b/>
                <w:color w:val="FFFFFF"/>
                <w:szCs w:val="20"/>
              </w:rPr>
            </w:pPr>
            <w:r>
              <w:rPr>
                <w:b/>
                <w:color w:val="FFFFFF"/>
                <w:szCs w:val="20"/>
              </w:rPr>
              <w:t>Bearbeitende</w:t>
            </w:r>
          </w:p>
        </w:tc>
        <w:tc>
          <w:tcPr>
            <w:tcW w:w="5386" w:type="dxa"/>
            <w:shd w:val="clear" w:color="auto" w:fill="D9D9D9"/>
            <w:vAlign w:val="center"/>
          </w:tcPr>
          <w:p w14:paraId="393B7E11" w14:textId="2C143744" w:rsidR="00A50567" w:rsidRDefault="00A50567" w:rsidP="00F523F8">
            <w:pPr>
              <w:widowControl/>
              <w:spacing w:before="40" w:after="40" w:line="240" w:lineRule="auto"/>
              <w:rPr>
                <w:szCs w:val="20"/>
              </w:rPr>
            </w:pPr>
          </w:p>
        </w:tc>
      </w:tr>
      <w:tr w:rsidR="00F523F8" w14:paraId="02E1C6E6" w14:textId="77777777" w:rsidTr="00CB5310">
        <w:trPr>
          <w:cantSplit/>
          <w:trHeight w:val="340"/>
        </w:trPr>
        <w:tc>
          <w:tcPr>
            <w:tcW w:w="3827" w:type="dxa"/>
            <w:shd w:val="clear" w:color="auto" w:fill="333399"/>
            <w:vAlign w:val="center"/>
          </w:tcPr>
          <w:p w14:paraId="70A331E7" w14:textId="0913BC29" w:rsidR="00F523F8" w:rsidRDefault="00314255" w:rsidP="00CB5310">
            <w:pPr>
              <w:widowControl/>
              <w:spacing w:before="40" w:after="40" w:line="240" w:lineRule="auto"/>
              <w:rPr>
                <w:b/>
                <w:color w:val="FFFFFF"/>
                <w:szCs w:val="20"/>
              </w:rPr>
            </w:pPr>
            <w:r>
              <w:rPr>
                <w:b/>
                <w:color w:val="FFFFFF"/>
                <w:szCs w:val="20"/>
              </w:rPr>
              <w:t>Prüfende</w:t>
            </w:r>
          </w:p>
        </w:tc>
        <w:tc>
          <w:tcPr>
            <w:tcW w:w="5386" w:type="dxa"/>
            <w:shd w:val="clear" w:color="auto" w:fill="D9D9D9"/>
            <w:vAlign w:val="center"/>
          </w:tcPr>
          <w:p w14:paraId="3FBE4ECC" w14:textId="1E98F177" w:rsidR="00F523F8" w:rsidRPr="0028686E" w:rsidRDefault="00F523F8" w:rsidP="00F523F8">
            <w:pPr>
              <w:widowControl/>
              <w:spacing w:before="40" w:after="40" w:line="240" w:lineRule="auto"/>
              <w:rPr>
                <w:szCs w:val="20"/>
              </w:rPr>
            </w:pPr>
          </w:p>
        </w:tc>
      </w:tr>
      <w:tr w:rsidR="00F523F8" w14:paraId="3D0B57FA" w14:textId="77777777" w:rsidTr="00CB5310">
        <w:trPr>
          <w:cantSplit/>
          <w:trHeight w:val="340"/>
        </w:trPr>
        <w:tc>
          <w:tcPr>
            <w:tcW w:w="3827" w:type="dxa"/>
            <w:shd w:val="clear" w:color="auto" w:fill="333399"/>
            <w:vAlign w:val="center"/>
          </w:tcPr>
          <w:p w14:paraId="09382EF0" w14:textId="223BD8C0" w:rsidR="00F523F8" w:rsidRDefault="00314255" w:rsidP="00CB5310">
            <w:pPr>
              <w:widowControl/>
              <w:spacing w:before="40" w:after="40" w:line="240" w:lineRule="auto"/>
              <w:rPr>
                <w:b/>
                <w:color w:val="FFFFFF"/>
                <w:szCs w:val="20"/>
              </w:rPr>
            </w:pPr>
            <w:r>
              <w:rPr>
                <w:b/>
                <w:color w:val="FFFFFF"/>
                <w:szCs w:val="20"/>
              </w:rPr>
              <w:t>Genehmigung</w:t>
            </w:r>
          </w:p>
        </w:tc>
        <w:tc>
          <w:tcPr>
            <w:tcW w:w="5386" w:type="dxa"/>
            <w:shd w:val="clear" w:color="auto" w:fill="D9D9D9"/>
            <w:vAlign w:val="center"/>
          </w:tcPr>
          <w:p w14:paraId="4B6D5965" w14:textId="6C7419D3" w:rsidR="00F523F8" w:rsidRPr="00B27BEA" w:rsidRDefault="00F523F8" w:rsidP="00F523F8">
            <w:pPr>
              <w:widowControl/>
              <w:spacing w:before="40" w:after="40" w:line="240" w:lineRule="auto"/>
              <w:rPr>
                <w:i/>
                <w:szCs w:val="20"/>
              </w:rPr>
            </w:pPr>
          </w:p>
        </w:tc>
      </w:tr>
      <w:tr w:rsidR="00F523F8" w14:paraId="18054A66" w14:textId="77777777" w:rsidTr="00CB5310">
        <w:trPr>
          <w:cantSplit/>
          <w:trHeight w:val="340"/>
        </w:trPr>
        <w:tc>
          <w:tcPr>
            <w:tcW w:w="3827" w:type="dxa"/>
            <w:shd w:val="clear" w:color="auto" w:fill="333399"/>
            <w:vAlign w:val="center"/>
          </w:tcPr>
          <w:p w14:paraId="094EC446" w14:textId="1C91AD03" w:rsidR="00F523F8" w:rsidRDefault="00314255" w:rsidP="00CB5310">
            <w:pPr>
              <w:widowControl/>
              <w:spacing w:before="40" w:after="40" w:line="240" w:lineRule="auto"/>
              <w:rPr>
                <w:b/>
                <w:color w:val="FFFFFF"/>
                <w:szCs w:val="20"/>
              </w:rPr>
            </w:pPr>
            <w:r>
              <w:rPr>
                <w:b/>
                <w:color w:val="FFFFFF"/>
                <w:szCs w:val="20"/>
              </w:rPr>
              <w:t>Version</w:t>
            </w:r>
          </w:p>
        </w:tc>
        <w:tc>
          <w:tcPr>
            <w:tcW w:w="5386" w:type="dxa"/>
            <w:shd w:val="clear" w:color="auto" w:fill="D9D9D9"/>
            <w:vAlign w:val="center"/>
          </w:tcPr>
          <w:p w14:paraId="2DCC7730" w14:textId="6D7932F8" w:rsidR="00F523F8" w:rsidRDefault="00314255" w:rsidP="00314255">
            <w:pPr>
              <w:pStyle w:val="DocVersion"/>
              <w:spacing w:before="40" w:after="40"/>
              <w:rPr>
                <w:szCs w:val="20"/>
                <w:lang w:val="de-CH"/>
              </w:rPr>
            </w:pPr>
            <w:bookmarkStart w:id="3" w:name="Dokumentversion"/>
            <w:r>
              <w:rPr>
                <w:szCs w:val="20"/>
                <w:lang w:val="de-CH"/>
              </w:rPr>
              <w:t>&lt;Version-Nr</w:t>
            </w:r>
            <w:r w:rsidR="008B1538">
              <w:rPr>
                <w:szCs w:val="20"/>
                <w:lang w:val="de-CH"/>
              </w:rPr>
              <w:t>.</w:t>
            </w:r>
            <w:r>
              <w:rPr>
                <w:szCs w:val="20"/>
                <w:lang w:val="de-CH"/>
              </w:rPr>
              <w:t>&gt;</w:t>
            </w:r>
            <w:bookmarkEnd w:id="3"/>
          </w:p>
        </w:tc>
      </w:tr>
      <w:tr w:rsidR="005E7BD3" w14:paraId="6C367693" w14:textId="77777777" w:rsidTr="00F523F8">
        <w:trPr>
          <w:cantSplit/>
          <w:trHeight w:val="340"/>
        </w:trPr>
        <w:tc>
          <w:tcPr>
            <w:tcW w:w="3827" w:type="dxa"/>
            <w:shd w:val="clear" w:color="auto" w:fill="333399"/>
            <w:vAlign w:val="center"/>
          </w:tcPr>
          <w:p w14:paraId="24D6A252" w14:textId="77777777" w:rsidR="005E7BD3" w:rsidRDefault="00053D6F">
            <w:pPr>
              <w:widowControl/>
              <w:spacing w:before="40" w:after="40" w:line="240" w:lineRule="auto"/>
              <w:rPr>
                <w:b/>
                <w:color w:val="FFFFFF"/>
                <w:szCs w:val="20"/>
              </w:rPr>
            </w:pPr>
            <w:r>
              <w:rPr>
                <w:b/>
                <w:color w:val="FFFFFF"/>
                <w:szCs w:val="20"/>
              </w:rPr>
              <w:t>Projektname</w:t>
            </w:r>
          </w:p>
        </w:tc>
        <w:tc>
          <w:tcPr>
            <w:tcW w:w="5386" w:type="dxa"/>
            <w:shd w:val="clear" w:color="auto" w:fill="D9D9D9"/>
            <w:vAlign w:val="center"/>
          </w:tcPr>
          <w:p w14:paraId="591DEDBE" w14:textId="729E35FD" w:rsidR="005E7BD3" w:rsidRPr="0028686E" w:rsidRDefault="00495AD8" w:rsidP="00314255">
            <w:pPr>
              <w:widowControl/>
              <w:spacing w:before="40" w:after="40" w:line="240" w:lineRule="auto"/>
            </w:pPr>
            <w:r>
              <w:t xml:space="preserve">GEVER </w:t>
            </w:r>
            <w:r>
              <w:fldChar w:fldCharType="begin"/>
            </w:r>
            <w:r>
              <w:instrText xml:space="preserve"> REF Verwaltungseinheit \h </w:instrText>
            </w:r>
            <w:r>
              <w:fldChar w:fldCharType="separate"/>
            </w:r>
            <w:r>
              <w:t>&lt;VERWALTUNGSEINHEIT&gt;</w:t>
            </w:r>
            <w:r>
              <w:fldChar w:fldCharType="end"/>
            </w:r>
          </w:p>
        </w:tc>
      </w:tr>
      <w:tr w:rsidR="005E7BD3" w14:paraId="124CABC9" w14:textId="77777777" w:rsidTr="00F523F8">
        <w:trPr>
          <w:cantSplit/>
          <w:trHeight w:val="340"/>
        </w:trPr>
        <w:tc>
          <w:tcPr>
            <w:tcW w:w="3827" w:type="dxa"/>
            <w:shd w:val="clear" w:color="auto" w:fill="333399"/>
            <w:vAlign w:val="center"/>
          </w:tcPr>
          <w:p w14:paraId="006FDC78" w14:textId="77777777" w:rsidR="005E7BD3" w:rsidRDefault="00053D6F">
            <w:pPr>
              <w:widowControl/>
              <w:spacing w:before="40" w:after="40" w:line="240" w:lineRule="auto"/>
              <w:rPr>
                <w:b/>
                <w:color w:val="FFFFFF"/>
                <w:szCs w:val="20"/>
              </w:rPr>
            </w:pPr>
            <w:r>
              <w:rPr>
                <w:b/>
                <w:color w:val="FFFFFF"/>
                <w:szCs w:val="20"/>
              </w:rPr>
              <w:t>Projektnummer</w:t>
            </w:r>
          </w:p>
        </w:tc>
        <w:tc>
          <w:tcPr>
            <w:tcW w:w="5386" w:type="dxa"/>
            <w:shd w:val="clear" w:color="auto" w:fill="D9D9D9"/>
            <w:vAlign w:val="center"/>
          </w:tcPr>
          <w:p w14:paraId="5E698CD5" w14:textId="77777777" w:rsidR="005E7BD3" w:rsidRPr="0028686E" w:rsidRDefault="005E7BD3">
            <w:pPr>
              <w:widowControl/>
              <w:spacing w:before="40" w:after="40" w:line="240" w:lineRule="auto"/>
            </w:pPr>
          </w:p>
        </w:tc>
      </w:tr>
      <w:tr w:rsidR="005E7BD3" w14:paraId="49E5978E" w14:textId="77777777" w:rsidTr="00F523F8">
        <w:trPr>
          <w:cantSplit/>
          <w:trHeight w:val="340"/>
        </w:trPr>
        <w:tc>
          <w:tcPr>
            <w:tcW w:w="3827" w:type="dxa"/>
            <w:shd w:val="clear" w:color="auto" w:fill="333399"/>
            <w:vAlign w:val="center"/>
          </w:tcPr>
          <w:p w14:paraId="22670C3F" w14:textId="77777777" w:rsidR="005E7BD3" w:rsidRDefault="00053D6F">
            <w:pPr>
              <w:widowControl/>
              <w:spacing w:before="40" w:after="40" w:line="240" w:lineRule="auto"/>
              <w:rPr>
                <w:b/>
                <w:color w:val="FFFFFF"/>
                <w:szCs w:val="20"/>
              </w:rPr>
            </w:pPr>
            <w:r>
              <w:rPr>
                <w:b/>
                <w:color w:val="FFFFFF"/>
                <w:szCs w:val="20"/>
              </w:rPr>
              <w:t>Auftraggeber/-in</w:t>
            </w:r>
          </w:p>
        </w:tc>
        <w:tc>
          <w:tcPr>
            <w:tcW w:w="5386" w:type="dxa"/>
            <w:shd w:val="clear" w:color="auto" w:fill="D9D9D9"/>
            <w:vAlign w:val="center"/>
          </w:tcPr>
          <w:p w14:paraId="664D98A3" w14:textId="6D9D1920" w:rsidR="005E7BD3" w:rsidRPr="0028686E" w:rsidRDefault="005E7BD3">
            <w:pPr>
              <w:widowControl/>
              <w:spacing w:before="40" w:after="40" w:line="240" w:lineRule="auto"/>
            </w:pPr>
          </w:p>
        </w:tc>
      </w:tr>
      <w:tr w:rsidR="005E7BD3" w14:paraId="29F0192E" w14:textId="77777777" w:rsidTr="00F523F8">
        <w:trPr>
          <w:cantSplit/>
          <w:trHeight w:val="340"/>
        </w:trPr>
        <w:tc>
          <w:tcPr>
            <w:tcW w:w="3827" w:type="dxa"/>
            <w:shd w:val="clear" w:color="auto" w:fill="333399"/>
            <w:vAlign w:val="center"/>
          </w:tcPr>
          <w:p w14:paraId="07F40379" w14:textId="46656862" w:rsidR="005E7BD3" w:rsidRDefault="00314255">
            <w:pPr>
              <w:widowControl/>
              <w:spacing w:before="40" w:after="40" w:line="240" w:lineRule="auto"/>
              <w:rPr>
                <w:b/>
                <w:color w:val="FFFFFF"/>
                <w:szCs w:val="20"/>
              </w:rPr>
            </w:pPr>
            <w:r>
              <w:rPr>
                <w:b/>
                <w:color w:val="FFFFFF"/>
                <w:szCs w:val="20"/>
              </w:rPr>
              <w:t>Inhaber der Datensammlung</w:t>
            </w:r>
          </w:p>
        </w:tc>
        <w:tc>
          <w:tcPr>
            <w:tcW w:w="5386" w:type="dxa"/>
            <w:shd w:val="clear" w:color="auto" w:fill="D9D9D9"/>
            <w:vAlign w:val="center"/>
          </w:tcPr>
          <w:p w14:paraId="3735E71D" w14:textId="3ED9C5A1" w:rsidR="005E7BD3" w:rsidRPr="0028686E" w:rsidRDefault="005E7BD3">
            <w:pPr>
              <w:widowControl/>
              <w:spacing w:before="40" w:after="40" w:line="240" w:lineRule="auto"/>
            </w:pPr>
          </w:p>
        </w:tc>
      </w:tr>
      <w:tr w:rsidR="005E7BD3" w14:paraId="3C3F4332" w14:textId="77777777" w:rsidTr="00F523F8">
        <w:trPr>
          <w:cantSplit/>
          <w:trHeight w:val="340"/>
        </w:trPr>
        <w:tc>
          <w:tcPr>
            <w:tcW w:w="3827" w:type="dxa"/>
            <w:shd w:val="clear" w:color="auto" w:fill="333399"/>
            <w:vAlign w:val="center"/>
          </w:tcPr>
          <w:p w14:paraId="7B02C4C9" w14:textId="2BA7BC53" w:rsidR="005E7BD3" w:rsidRDefault="00B27BEA">
            <w:pPr>
              <w:widowControl/>
              <w:spacing w:before="40" w:after="40" w:line="240" w:lineRule="auto"/>
              <w:rPr>
                <w:b/>
                <w:color w:val="FFFFFF"/>
                <w:szCs w:val="20"/>
              </w:rPr>
            </w:pPr>
            <w:r>
              <w:rPr>
                <w:b/>
                <w:color w:val="FFFFFF"/>
                <w:szCs w:val="20"/>
              </w:rPr>
              <w:t xml:space="preserve">Datenherr </w:t>
            </w:r>
            <w:r w:rsidR="00A067D9">
              <w:rPr>
                <w:b/>
                <w:color w:val="FFFFFF"/>
                <w:szCs w:val="20"/>
              </w:rPr>
              <w:t>(Person)</w:t>
            </w:r>
          </w:p>
        </w:tc>
        <w:tc>
          <w:tcPr>
            <w:tcW w:w="5386" w:type="dxa"/>
            <w:shd w:val="clear" w:color="auto" w:fill="D9D9D9"/>
            <w:vAlign w:val="center"/>
          </w:tcPr>
          <w:p w14:paraId="3444535F" w14:textId="437F85A2" w:rsidR="005E7BD3" w:rsidRPr="0028686E" w:rsidRDefault="005E7BD3">
            <w:pPr>
              <w:widowControl/>
              <w:spacing w:before="40" w:after="40" w:line="240" w:lineRule="auto"/>
            </w:pPr>
          </w:p>
        </w:tc>
      </w:tr>
      <w:tr w:rsidR="005E7BD3" w14:paraId="35C62E2D" w14:textId="77777777" w:rsidTr="00F523F8">
        <w:trPr>
          <w:cantSplit/>
          <w:trHeight w:val="340"/>
        </w:trPr>
        <w:tc>
          <w:tcPr>
            <w:tcW w:w="3827" w:type="dxa"/>
            <w:shd w:val="clear" w:color="auto" w:fill="333399"/>
            <w:vAlign w:val="center"/>
          </w:tcPr>
          <w:p w14:paraId="6201AD47" w14:textId="77777777" w:rsidR="005E7BD3" w:rsidRDefault="00053D6F">
            <w:pPr>
              <w:widowControl/>
              <w:spacing w:before="40" w:after="40" w:line="240" w:lineRule="auto"/>
              <w:rPr>
                <w:b/>
                <w:color w:val="FFFFFF"/>
                <w:szCs w:val="20"/>
              </w:rPr>
            </w:pPr>
            <w:r>
              <w:rPr>
                <w:b/>
                <w:color w:val="FFFFFF"/>
                <w:szCs w:val="20"/>
              </w:rPr>
              <w:t>Anwendungsverantwortliche/-r</w:t>
            </w:r>
          </w:p>
        </w:tc>
        <w:tc>
          <w:tcPr>
            <w:tcW w:w="5386" w:type="dxa"/>
            <w:shd w:val="clear" w:color="auto" w:fill="D9D9D9"/>
            <w:vAlign w:val="center"/>
          </w:tcPr>
          <w:p w14:paraId="75616E02" w14:textId="0E367105" w:rsidR="005E7BD3" w:rsidRPr="0028686E" w:rsidRDefault="005E7BD3">
            <w:pPr>
              <w:widowControl/>
              <w:spacing w:before="40" w:after="40" w:line="240" w:lineRule="auto"/>
            </w:pPr>
          </w:p>
        </w:tc>
      </w:tr>
      <w:tr w:rsidR="005E7BD3" w14:paraId="647A85DD" w14:textId="77777777" w:rsidTr="00F523F8">
        <w:trPr>
          <w:cantSplit/>
          <w:trHeight w:val="340"/>
        </w:trPr>
        <w:tc>
          <w:tcPr>
            <w:tcW w:w="3827" w:type="dxa"/>
            <w:shd w:val="clear" w:color="auto" w:fill="333399"/>
            <w:vAlign w:val="center"/>
          </w:tcPr>
          <w:p w14:paraId="0EE63A1C" w14:textId="77777777" w:rsidR="005E7BD3" w:rsidRDefault="00053D6F">
            <w:pPr>
              <w:widowControl/>
              <w:spacing w:before="40" w:after="40" w:line="240" w:lineRule="auto"/>
              <w:rPr>
                <w:b/>
                <w:color w:val="FFFFFF"/>
                <w:szCs w:val="20"/>
              </w:rPr>
            </w:pPr>
            <w:r>
              <w:rPr>
                <w:b/>
                <w:color w:val="FFFFFF"/>
                <w:szCs w:val="20"/>
              </w:rPr>
              <w:t>Projektleiter/-in</w:t>
            </w:r>
          </w:p>
        </w:tc>
        <w:tc>
          <w:tcPr>
            <w:tcW w:w="5386" w:type="dxa"/>
            <w:shd w:val="clear" w:color="auto" w:fill="D9D9D9"/>
            <w:vAlign w:val="center"/>
          </w:tcPr>
          <w:p w14:paraId="314FFBC5" w14:textId="599A8623" w:rsidR="005E7BD3" w:rsidRPr="0028686E" w:rsidRDefault="005E7BD3">
            <w:pPr>
              <w:widowControl/>
              <w:spacing w:before="40" w:after="40" w:line="240" w:lineRule="auto"/>
            </w:pPr>
          </w:p>
        </w:tc>
      </w:tr>
      <w:tr w:rsidR="005E7BD3" w14:paraId="538F8C84" w14:textId="77777777" w:rsidTr="00F523F8">
        <w:trPr>
          <w:cantSplit/>
          <w:trHeight w:val="340"/>
        </w:trPr>
        <w:tc>
          <w:tcPr>
            <w:tcW w:w="3827" w:type="dxa"/>
            <w:shd w:val="clear" w:color="auto" w:fill="333399"/>
            <w:vAlign w:val="center"/>
          </w:tcPr>
          <w:p w14:paraId="4B6E4C32" w14:textId="77777777" w:rsidR="005E7BD3" w:rsidRDefault="00053D6F">
            <w:pPr>
              <w:widowControl/>
              <w:spacing w:before="40" w:after="40" w:line="240" w:lineRule="auto"/>
              <w:rPr>
                <w:b/>
                <w:color w:val="FFFFFF"/>
                <w:szCs w:val="20"/>
              </w:rPr>
            </w:pPr>
            <w:r>
              <w:rPr>
                <w:b/>
                <w:color w:val="FFFFFF"/>
                <w:szCs w:val="20"/>
              </w:rPr>
              <w:t>DSBO</w:t>
            </w:r>
          </w:p>
        </w:tc>
        <w:tc>
          <w:tcPr>
            <w:tcW w:w="5386" w:type="dxa"/>
            <w:shd w:val="clear" w:color="auto" w:fill="D9D9D9"/>
            <w:vAlign w:val="center"/>
          </w:tcPr>
          <w:p w14:paraId="616DFCFE" w14:textId="1818C4D5" w:rsidR="005E7BD3" w:rsidRPr="0028686E" w:rsidRDefault="005E7BD3">
            <w:pPr>
              <w:widowControl/>
              <w:spacing w:before="40" w:after="40" w:line="240" w:lineRule="auto"/>
              <w:rPr>
                <w:szCs w:val="20"/>
              </w:rPr>
            </w:pPr>
          </w:p>
        </w:tc>
      </w:tr>
    </w:tbl>
    <w:p w14:paraId="0E1C2DF5" w14:textId="6E4291F2" w:rsidR="005E7BD3" w:rsidRDefault="00053D6F">
      <w:pPr>
        <w:pStyle w:val="Referenz"/>
      </w:pPr>
      <w:r>
        <w:t xml:space="preserve">* </w:t>
      </w:r>
      <w:r w:rsidR="0028686E">
        <w:t xml:space="preserve">nicht klassifiziert, </w:t>
      </w:r>
      <w:r>
        <w:t>INTERN, VERTRAULICH, GEHEIM</w:t>
      </w:r>
    </w:p>
    <w:p w14:paraId="6A1BBED5" w14:textId="77777777" w:rsidR="005E7BD3" w:rsidRDefault="00053D6F">
      <w:pPr>
        <w:pStyle w:val="Referenz"/>
      </w:pPr>
      <w:r>
        <w:t>** In Arbeit, In Prüfung, Abgeschlossen/Genehmigt</w:t>
      </w:r>
    </w:p>
    <w:p w14:paraId="4574DF60" w14:textId="77777777" w:rsidR="005E7BD3" w:rsidRDefault="005E7BD3">
      <w:pPr>
        <w:widowControl/>
      </w:pPr>
    </w:p>
    <w:p w14:paraId="2FAA323A" w14:textId="77777777" w:rsidR="005E7BD3" w:rsidRDefault="00053D6F">
      <w:pPr>
        <w:pStyle w:val="HermesUntertitel"/>
        <w:rPr>
          <w:bCs/>
        </w:rPr>
      </w:pPr>
      <w:r>
        <w:rPr>
          <w:bCs/>
        </w:rPr>
        <w:br w:type="page"/>
      </w:r>
    </w:p>
    <w:p w14:paraId="202E8357" w14:textId="1DECAF6D" w:rsidR="00FB09C4" w:rsidRPr="00B27BEA" w:rsidRDefault="00FB09C4" w:rsidP="00FB09C4">
      <w:pPr>
        <w:pStyle w:val="HermesUntertitel"/>
      </w:pPr>
      <w:r w:rsidRPr="00B27BEA">
        <w:lastRenderedPageBreak/>
        <w:t>Änderungskontrolle, Prüfung, Genehmigung</w:t>
      </w:r>
      <w:r>
        <w:t xml:space="preserve"> </w:t>
      </w:r>
      <w:r w:rsidR="0035087A">
        <w:t>(</w:t>
      </w:r>
      <w:r>
        <w:t>Stufe Amt</w:t>
      </w:r>
      <w:r w:rsidR="001370C3">
        <w:t>/Departement</w:t>
      </w:r>
      <w:r w:rsidR="0035087A">
        <w:t>)</w:t>
      </w:r>
    </w:p>
    <w:p w14:paraId="33715B20" w14:textId="67E53273" w:rsidR="00FB09C4" w:rsidRPr="00A138D8" w:rsidRDefault="00FB09C4" w:rsidP="00FB09C4">
      <w:r w:rsidRPr="00A138D8">
        <w:t>Die Tabelle bezieht sich auf die amts</w:t>
      </w:r>
      <w:r w:rsidR="001370C3">
        <w:t xml:space="preserve">- bzw. </w:t>
      </w:r>
      <w:proofErr w:type="spellStart"/>
      <w:r w:rsidR="001370C3">
        <w:t>departements</w:t>
      </w:r>
      <w:r w:rsidRPr="00A138D8">
        <w:t>spezifischen</w:t>
      </w:r>
      <w:proofErr w:type="spellEnd"/>
      <w:r w:rsidRPr="00A138D8">
        <w:t xml:space="preserve"> Regelungen (Anhang I und Kapitel </w:t>
      </w:r>
      <w:fldSimple w:instr=" REF _Ref460917333 \n ">
        <w:r w:rsidRPr="00A138D8">
          <w:t>10.1</w:t>
        </w:r>
      </w:fldSimple>
      <w:r w:rsidRPr="00A138D8">
        <w:t>)</w:t>
      </w:r>
    </w:p>
    <w:tbl>
      <w:tblPr>
        <w:tblW w:w="917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134"/>
        <w:gridCol w:w="1418"/>
        <w:gridCol w:w="4394"/>
        <w:gridCol w:w="2233"/>
      </w:tblGrid>
      <w:tr w:rsidR="00FB09C4" w:rsidRPr="00EA530B" w14:paraId="4149ECE8" w14:textId="77777777" w:rsidTr="00E87B57">
        <w:trPr>
          <w:trHeight w:val="340"/>
          <w:tblHeader/>
        </w:trPr>
        <w:tc>
          <w:tcPr>
            <w:tcW w:w="1134" w:type="dxa"/>
            <w:shd w:val="clear" w:color="auto" w:fill="333399"/>
            <w:vAlign w:val="center"/>
          </w:tcPr>
          <w:p w14:paraId="1EC1BAA6" w14:textId="77777777" w:rsidR="00FB09C4" w:rsidRPr="00EA530B" w:rsidRDefault="00FB09C4" w:rsidP="00E87B57">
            <w:pPr>
              <w:widowControl/>
              <w:spacing w:before="40" w:after="40" w:line="240" w:lineRule="auto"/>
              <w:rPr>
                <w:b/>
                <w:color w:val="FFFFFF"/>
                <w:sz w:val="20"/>
                <w:szCs w:val="20"/>
              </w:rPr>
            </w:pPr>
            <w:r w:rsidRPr="00EA530B">
              <w:rPr>
                <w:b/>
                <w:color w:val="FFFFFF"/>
                <w:sz w:val="20"/>
                <w:szCs w:val="20"/>
              </w:rPr>
              <w:t>Version</w:t>
            </w:r>
          </w:p>
        </w:tc>
        <w:tc>
          <w:tcPr>
            <w:tcW w:w="1418" w:type="dxa"/>
            <w:shd w:val="clear" w:color="auto" w:fill="333399"/>
            <w:vAlign w:val="center"/>
          </w:tcPr>
          <w:p w14:paraId="0922303D" w14:textId="77777777" w:rsidR="00FB09C4" w:rsidRPr="00EA530B" w:rsidRDefault="00FB09C4" w:rsidP="00E87B57">
            <w:pPr>
              <w:widowControl/>
              <w:spacing w:before="40" w:after="40" w:line="240" w:lineRule="auto"/>
              <w:rPr>
                <w:b/>
                <w:color w:val="FFFFFF"/>
                <w:sz w:val="20"/>
                <w:szCs w:val="20"/>
              </w:rPr>
            </w:pPr>
            <w:r w:rsidRPr="00EA530B">
              <w:rPr>
                <w:b/>
                <w:color w:val="FFFFFF"/>
                <w:sz w:val="20"/>
                <w:szCs w:val="20"/>
              </w:rPr>
              <w:t>Datum</w:t>
            </w:r>
          </w:p>
        </w:tc>
        <w:tc>
          <w:tcPr>
            <w:tcW w:w="4394" w:type="dxa"/>
            <w:shd w:val="clear" w:color="auto" w:fill="333399"/>
            <w:vAlign w:val="center"/>
          </w:tcPr>
          <w:p w14:paraId="7FA13949" w14:textId="77777777" w:rsidR="00FB09C4" w:rsidRPr="00EA530B" w:rsidRDefault="00FB09C4" w:rsidP="00E87B57">
            <w:pPr>
              <w:widowControl/>
              <w:spacing w:before="40" w:after="40" w:line="240" w:lineRule="auto"/>
              <w:rPr>
                <w:b/>
                <w:color w:val="FFFFFF"/>
                <w:sz w:val="20"/>
                <w:szCs w:val="20"/>
              </w:rPr>
            </w:pPr>
            <w:r w:rsidRPr="00EA530B">
              <w:rPr>
                <w:b/>
                <w:color w:val="FFFFFF"/>
                <w:sz w:val="20"/>
                <w:szCs w:val="20"/>
              </w:rPr>
              <w:t>Beschreibung, Bemerkung</w:t>
            </w:r>
          </w:p>
        </w:tc>
        <w:tc>
          <w:tcPr>
            <w:tcW w:w="2233" w:type="dxa"/>
            <w:shd w:val="clear" w:color="auto" w:fill="333399"/>
            <w:vAlign w:val="center"/>
          </w:tcPr>
          <w:p w14:paraId="671F92A7" w14:textId="77777777" w:rsidR="00FB09C4" w:rsidRPr="00EA530B" w:rsidRDefault="00FB09C4" w:rsidP="00E87B57">
            <w:pPr>
              <w:widowControl/>
              <w:spacing w:before="40" w:after="40" w:line="240" w:lineRule="auto"/>
              <w:rPr>
                <w:b/>
                <w:color w:val="FFFFFF"/>
                <w:sz w:val="20"/>
                <w:szCs w:val="20"/>
              </w:rPr>
            </w:pPr>
            <w:r w:rsidRPr="00EA530B">
              <w:rPr>
                <w:b/>
                <w:color w:val="FFFFFF"/>
                <w:sz w:val="20"/>
                <w:szCs w:val="20"/>
              </w:rPr>
              <w:t>Name</w:t>
            </w:r>
          </w:p>
        </w:tc>
      </w:tr>
      <w:tr w:rsidR="00FB09C4" w:rsidRPr="00EA530B" w14:paraId="0A25E45E" w14:textId="77777777" w:rsidTr="00E87B57">
        <w:trPr>
          <w:trHeight w:val="340"/>
        </w:trPr>
        <w:tc>
          <w:tcPr>
            <w:tcW w:w="1134" w:type="dxa"/>
            <w:shd w:val="clear" w:color="auto" w:fill="D9D9D9"/>
            <w:vAlign w:val="center"/>
          </w:tcPr>
          <w:p w14:paraId="4C124AC2" w14:textId="24E8DE15" w:rsidR="00FB09C4" w:rsidRPr="00EA530B" w:rsidRDefault="00FB09C4" w:rsidP="00E87B57">
            <w:pPr>
              <w:widowControl/>
              <w:spacing w:before="40" w:after="40" w:line="240" w:lineRule="auto"/>
              <w:jc w:val="center"/>
              <w:rPr>
                <w:sz w:val="20"/>
                <w:szCs w:val="20"/>
              </w:rPr>
            </w:pPr>
          </w:p>
        </w:tc>
        <w:tc>
          <w:tcPr>
            <w:tcW w:w="1418" w:type="dxa"/>
            <w:shd w:val="clear" w:color="auto" w:fill="D9D9D9"/>
            <w:vAlign w:val="center"/>
          </w:tcPr>
          <w:p w14:paraId="74CAE371" w14:textId="6D6410A6" w:rsidR="00FB09C4" w:rsidRPr="00EA530B" w:rsidRDefault="00FB09C4" w:rsidP="00E87B57">
            <w:pPr>
              <w:widowControl/>
              <w:spacing w:before="40" w:after="40" w:line="240" w:lineRule="auto"/>
              <w:rPr>
                <w:sz w:val="20"/>
                <w:szCs w:val="20"/>
              </w:rPr>
            </w:pPr>
          </w:p>
        </w:tc>
        <w:tc>
          <w:tcPr>
            <w:tcW w:w="4394" w:type="dxa"/>
            <w:shd w:val="clear" w:color="auto" w:fill="D9D9D9"/>
            <w:vAlign w:val="center"/>
          </w:tcPr>
          <w:p w14:paraId="268466A1" w14:textId="23C8E774" w:rsidR="00FB09C4" w:rsidRPr="00EA530B" w:rsidRDefault="00FB09C4" w:rsidP="00E87B57">
            <w:pPr>
              <w:widowControl/>
              <w:spacing w:before="40" w:after="40" w:line="240" w:lineRule="auto"/>
              <w:rPr>
                <w:sz w:val="20"/>
                <w:szCs w:val="20"/>
              </w:rPr>
            </w:pPr>
          </w:p>
        </w:tc>
        <w:tc>
          <w:tcPr>
            <w:tcW w:w="2233" w:type="dxa"/>
            <w:shd w:val="clear" w:color="auto" w:fill="D9D9D9"/>
            <w:vAlign w:val="center"/>
          </w:tcPr>
          <w:p w14:paraId="4061FCA4" w14:textId="7895BEE2" w:rsidR="00FB09C4" w:rsidRPr="00EA530B" w:rsidRDefault="00FB09C4" w:rsidP="00E87B57">
            <w:pPr>
              <w:widowControl/>
              <w:spacing w:before="40" w:after="40" w:line="240" w:lineRule="auto"/>
              <w:rPr>
                <w:sz w:val="20"/>
                <w:szCs w:val="20"/>
              </w:rPr>
            </w:pPr>
          </w:p>
        </w:tc>
      </w:tr>
      <w:tr w:rsidR="00FB09C4" w:rsidRPr="00EA530B" w14:paraId="1A373628" w14:textId="77777777" w:rsidTr="00E87B57">
        <w:trPr>
          <w:trHeight w:val="340"/>
        </w:trPr>
        <w:tc>
          <w:tcPr>
            <w:tcW w:w="1134" w:type="dxa"/>
            <w:shd w:val="clear" w:color="auto" w:fill="D9D9D9"/>
            <w:vAlign w:val="center"/>
          </w:tcPr>
          <w:p w14:paraId="3145D22F" w14:textId="7E043E14" w:rsidR="00FB09C4" w:rsidRPr="00EA530B" w:rsidRDefault="00FB09C4" w:rsidP="00E87B57">
            <w:pPr>
              <w:widowControl/>
              <w:spacing w:before="40" w:after="40" w:line="240" w:lineRule="auto"/>
              <w:jc w:val="center"/>
              <w:rPr>
                <w:sz w:val="20"/>
                <w:szCs w:val="20"/>
              </w:rPr>
            </w:pPr>
          </w:p>
        </w:tc>
        <w:tc>
          <w:tcPr>
            <w:tcW w:w="1418" w:type="dxa"/>
            <w:shd w:val="clear" w:color="auto" w:fill="D9D9D9"/>
            <w:vAlign w:val="center"/>
          </w:tcPr>
          <w:p w14:paraId="5E9D28FE" w14:textId="388618BB" w:rsidR="00FB09C4" w:rsidRPr="00EA530B" w:rsidRDefault="00FB09C4" w:rsidP="00E87B57">
            <w:pPr>
              <w:widowControl/>
              <w:spacing w:before="40" w:after="40" w:line="240" w:lineRule="auto"/>
              <w:rPr>
                <w:sz w:val="20"/>
                <w:szCs w:val="20"/>
              </w:rPr>
            </w:pPr>
          </w:p>
        </w:tc>
        <w:tc>
          <w:tcPr>
            <w:tcW w:w="4394" w:type="dxa"/>
            <w:shd w:val="clear" w:color="auto" w:fill="D9D9D9"/>
            <w:vAlign w:val="center"/>
          </w:tcPr>
          <w:p w14:paraId="4E3A82E5" w14:textId="22447D42" w:rsidR="00FB09C4" w:rsidRPr="00EA530B" w:rsidRDefault="00FB09C4" w:rsidP="00E87B57">
            <w:pPr>
              <w:widowControl/>
              <w:spacing w:before="40" w:after="40" w:line="240" w:lineRule="auto"/>
              <w:rPr>
                <w:sz w:val="20"/>
                <w:szCs w:val="20"/>
              </w:rPr>
            </w:pPr>
          </w:p>
        </w:tc>
        <w:tc>
          <w:tcPr>
            <w:tcW w:w="2233" w:type="dxa"/>
            <w:shd w:val="clear" w:color="auto" w:fill="D9D9D9"/>
            <w:vAlign w:val="center"/>
          </w:tcPr>
          <w:p w14:paraId="35BC773D" w14:textId="686C6AA7" w:rsidR="00FB09C4" w:rsidRPr="00EA530B" w:rsidRDefault="00FB09C4" w:rsidP="00E87B57">
            <w:pPr>
              <w:widowControl/>
              <w:spacing w:before="40" w:after="40" w:line="240" w:lineRule="auto"/>
              <w:rPr>
                <w:sz w:val="20"/>
                <w:szCs w:val="20"/>
              </w:rPr>
            </w:pPr>
          </w:p>
        </w:tc>
      </w:tr>
      <w:tr w:rsidR="00FB09C4" w:rsidRPr="00EA530B" w14:paraId="2F29CBA3" w14:textId="77777777" w:rsidTr="00E87B57">
        <w:trPr>
          <w:trHeight w:val="340"/>
        </w:trPr>
        <w:tc>
          <w:tcPr>
            <w:tcW w:w="1134" w:type="dxa"/>
            <w:shd w:val="clear" w:color="auto" w:fill="D9D9D9"/>
            <w:vAlign w:val="center"/>
          </w:tcPr>
          <w:p w14:paraId="53254B96" w14:textId="03CE859F" w:rsidR="00FB09C4" w:rsidRPr="00EA530B" w:rsidRDefault="00FB09C4" w:rsidP="00E87B57">
            <w:pPr>
              <w:widowControl/>
              <w:spacing w:before="40" w:after="40" w:line="240" w:lineRule="auto"/>
              <w:jc w:val="center"/>
              <w:rPr>
                <w:sz w:val="20"/>
                <w:szCs w:val="20"/>
              </w:rPr>
            </w:pPr>
          </w:p>
        </w:tc>
        <w:tc>
          <w:tcPr>
            <w:tcW w:w="1418" w:type="dxa"/>
            <w:shd w:val="clear" w:color="auto" w:fill="D9D9D9"/>
            <w:vAlign w:val="center"/>
          </w:tcPr>
          <w:p w14:paraId="58D19607" w14:textId="1D575F91" w:rsidR="00FB09C4" w:rsidRPr="00EA530B" w:rsidRDefault="00FB09C4" w:rsidP="00E87B57">
            <w:pPr>
              <w:widowControl/>
              <w:spacing w:before="40" w:after="40" w:line="240" w:lineRule="auto"/>
              <w:rPr>
                <w:sz w:val="20"/>
                <w:szCs w:val="20"/>
              </w:rPr>
            </w:pPr>
          </w:p>
        </w:tc>
        <w:tc>
          <w:tcPr>
            <w:tcW w:w="4394" w:type="dxa"/>
            <w:shd w:val="clear" w:color="auto" w:fill="D9D9D9"/>
            <w:vAlign w:val="center"/>
          </w:tcPr>
          <w:p w14:paraId="7B7570E4" w14:textId="510A9087" w:rsidR="00FB09C4" w:rsidRPr="00EA530B" w:rsidRDefault="00FB09C4" w:rsidP="00E87B57">
            <w:pPr>
              <w:widowControl/>
              <w:spacing w:before="40" w:after="40" w:line="240" w:lineRule="auto"/>
              <w:rPr>
                <w:sz w:val="20"/>
                <w:szCs w:val="20"/>
              </w:rPr>
            </w:pPr>
          </w:p>
        </w:tc>
        <w:tc>
          <w:tcPr>
            <w:tcW w:w="2233" w:type="dxa"/>
            <w:shd w:val="clear" w:color="auto" w:fill="D9D9D9"/>
            <w:vAlign w:val="center"/>
          </w:tcPr>
          <w:p w14:paraId="6378DFAD" w14:textId="0B6F89EA" w:rsidR="00FB09C4" w:rsidRPr="00EA530B" w:rsidRDefault="00FB09C4" w:rsidP="00E87B57">
            <w:pPr>
              <w:widowControl/>
              <w:spacing w:before="40" w:after="40" w:line="240" w:lineRule="auto"/>
              <w:rPr>
                <w:sz w:val="20"/>
                <w:szCs w:val="20"/>
              </w:rPr>
            </w:pPr>
          </w:p>
        </w:tc>
      </w:tr>
    </w:tbl>
    <w:p w14:paraId="6CE3651F" w14:textId="77777777" w:rsidR="005E7BD3" w:rsidRDefault="00053D6F">
      <w:pPr>
        <w:pStyle w:val="HermesUntertitel"/>
      </w:pPr>
      <w:r>
        <w:t>Verteiler</w:t>
      </w:r>
    </w:p>
    <w:tbl>
      <w:tblPr>
        <w:tblW w:w="921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76"/>
        <w:gridCol w:w="5670"/>
        <w:gridCol w:w="2268"/>
      </w:tblGrid>
      <w:tr w:rsidR="005E7BD3" w:rsidRPr="00EA530B" w14:paraId="37AC5D68" w14:textId="77777777" w:rsidTr="00EA530B">
        <w:trPr>
          <w:trHeight w:val="340"/>
          <w:tblHeader/>
        </w:trPr>
        <w:tc>
          <w:tcPr>
            <w:tcW w:w="1276" w:type="dxa"/>
            <w:shd w:val="clear" w:color="auto" w:fill="333399"/>
            <w:vAlign w:val="center"/>
          </w:tcPr>
          <w:p w14:paraId="4AB93E0C" w14:textId="77777777" w:rsidR="005E7BD3" w:rsidRPr="00EA530B" w:rsidRDefault="00053D6F">
            <w:pPr>
              <w:widowControl/>
              <w:spacing w:before="40" w:after="40" w:line="240" w:lineRule="auto"/>
              <w:rPr>
                <w:b/>
                <w:color w:val="FFFFFF"/>
                <w:sz w:val="20"/>
                <w:szCs w:val="20"/>
              </w:rPr>
            </w:pPr>
            <w:r w:rsidRPr="00EA530B">
              <w:rPr>
                <w:b/>
                <w:color w:val="FFFFFF"/>
                <w:sz w:val="20"/>
                <w:szCs w:val="20"/>
              </w:rPr>
              <w:t>Funktion</w:t>
            </w:r>
          </w:p>
        </w:tc>
        <w:tc>
          <w:tcPr>
            <w:tcW w:w="5670" w:type="dxa"/>
            <w:shd w:val="clear" w:color="auto" w:fill="333399"/>
            <w:vAlign w:val="center"/>
          </w:tcPr>
          <w:p w14:paraId="3F8E3783" w14:textId="77777777" w:rsidR="005E7BD3" w:rsidRPr="00EA530B" w:rsidRDefault="00053D6F">
            <w:pPr>
              <w:widowControl/>
              <w:spacing w:before="40" w:after="40" w:line="240" w:lineRule="auto"/>
              <w:rPr>
                <w:b/>
                <w:color w:val="FFFFFF"/>
                <w:sz w:val="20"/>
                <w:szCs w:val="20"/>
              </w:rPr>
            </w:pPr>
            <w:r w:rsidRPr="00EA530B">
              <w:rPr>
                <w:b/>
                <w:color w:val="FFFFFF"/>
                <w:sz w:val="20"/>
                <w:szCs w:val="20"/>
              </w:rPr>
              <w:t xml:space="preserve">Name </w:t>
            </w:r>
          </w:p>
        </w:tc>
        <w:tc>
          <w:tcPr>
            <w:tcW w:w="2268" w:type="dxa"/>
            <w:shd w:val="clear" w:color="auto" w:fill="333399"/>
            <w:vAlign w:val="center"/>
          </w:tcPr>
          <w:p w14:paraId="4DF47EAC" w14:textId="77777777" w:rsidR="005E7BD3" w:rsidRPr="00EA530B" w:rsidRDefault="00053D6F">
            <w:pPr>
              <w:widowControl/>
              <w:spacing w:before="40" w:after="40" w:line="240" w:lineRule="auto"/>
              <w:rPr>
                <w:b/>
                <w:color w:val="FFFFFF"/>
                <w:sz w:val="20"/>
                <w:szCs w:val="20"/>
              </w:rPr>
            </w:pPr>
            <w:r w:rsidRPr="00EA530B">
              <w:rPr>
                <w:b/>
                <w:color w:val="FFFFFF"/>
                <w:sz w:val="20"/>
                <w:szCs w:val="20"/>
              </w:rPr>
              <w:t>Departement / Amt</w:t>
            </w:r>
          </w:p>
        </w:tc>
      </w:tr>
      <w:tr w:rsidR="005E7BD3" w:rsidRPr="00EA530B" w14:paraId="185B208D" w14:textId="77777777" w:rsidTr="00EA530B">
        <w:trPr>
          <w:trHeight w:val="340"/>
        </w:trPr>
        <w:tc>
          <w:tcPr>
            <w:tcW w:w="1276" w:type="dxa"/>
            <w:shd w:val="clear" w:color="auto" w:fill="D9D9D9"/>
            <w:vAlign w:val="center"/>
          </w:tcPr>
          <w:p w14:paraId="6A883F36" w14:textId="3F1FF104" w:rsidR="005E7BD3" w:rsidRPr="00EA530B" w:rsidRDefault="00053D6F">
            <w:pPr>
              <w:widowControl/>
              <w:spacing w:before="40" w:after="40" w:line="240" w:lineRule="auto"/>
              <w:rPr>
                <w:sz w:val="20"/>
                <w:szCs w:val="20"/>
              </w:rPr>
            </w:pPr>
            <w:r w:rsidRPr="00EA530B">
              <w:rPr>
                <w:sz w:val="20"/>
                <w:szCs w:val="20"/>
              </w:rPr>
              <w:t>DSB</w:t>
            </w:r>
          </w:p>
        </w:tc>
        <w:tc>
          <w:tcPr>
            <w:tcW w:w="5670" w:type="dxa"/>
            <w:shd w:val="clear" w:color="auto" w:fill="D9D9D9"/>
            <w:vAlign w:val="center"/>
          </w:tcPr>
          <w:p w14:paraId="07EDF20E" w14:textId="77777777" w:rsidR="005E7BD3" w:rsidRPr="00EA530B" w:rsidRDefault="005E7BD3">
            <w:pPr>
              <w:widowControl/>
              <w:spacing w:before="40" w:after="40" w:line="240" w:lineRule="auto"/>
              <w:rPr>
                <w:sz w:val="20"/>
                <w:szCs w:val="20"/>
              </w:rPr>
            </w:pPr>
          </w:p>
        </w:tc>
        <w:tc>
          <w:tcPr>
            <w:tcW w:w="2268" w:type="dxa"/>
            <w:shd w:val="clear" w:color="auto" w:fill="D9D9D9"/>
            <w:vAlign w:val="center"/>
          </w:tcPr>
          <w:p w14:paraId="4E6BCB17" w14:textId="77777777" w:rsidR="005E7BD3" w:rsidRPr="00EA530B" w:rsidRDefault="005E7BD3">
            <w:pPr>
              <w:widowControl/>
              <w:spacing w:before="40" w:after="40" w:line="240" w:lineRule="auto"/>
              <w:rPr>
                <w:sz w:val="20"/>
                <w:szCs w:val="20"/>
              </w:rPr>
            </w:pPr>
          </w:p>
        </w:tc>
      </w:tr>
      <w:tr w:rsidR="005E7BD3" w:rsidRPr="00EA530B" w14:paraId="347F146D" w14:textId="77777777" w:rsidTr="00EA530B">
        <w:trPr>
          <w:trHeight w:val="340"/>
        </w:trPr>
        <w:tc>
          <w:tcPr>
            <w:tcW w:w="1276" w:type="dxa"/>
            <w:shd w:val="clear" w:color="auto" w:fill="D9D9D9"/>
            <w:vAlign w:val="center"/>
          </w:tcPr>
          <w:p w14:paraId="7AFC89FA" w14:textId="77777777" w:rsidR="005E7BD3" w:rsidRPr="00EA530B" w:rsidRDefault="00053D6F">
            <w:pPr>
              <w:widowControl/>
              <w:spacing w:before="40" w:after="40" w:line="240" w:lineRule="auto"/>
              <w:rPr>
                <w:sz w:val="20"/>
                <w:szCs w:val="20"/>
              </w:rPr>
            </w:pPr>
            <w:r w:rsidRPr="00EA530B">
              <w:rPr>
                <w:sz w:val="20"/>
                <w:szCs w:val="20"/>
              </w:rPr>
              <w:t>DSBO</w:t>
            </w:r>
          </w:p>
        </w:tc>
        <w:tc>
          <w:tcPr>
            <w:tcW w:w="5670" w:type="dxa"/>
            <w:shd w:val="clear" w:color="auto" w:fill="D9D9D9"/>
            <w:vAlign w:val="center"/>
          </w:tcPr>
          <w:p w14:paraId="454623F8" w14:textId="77777777" w:rsidR="005E7BD3" w:rsidRPr="00EA530B" w:rsidRDefault="005E7BD3">
            <w:pPr>
              <w:widowControl/>
              <w:spacing w:before="40" w:after="40" w:line="240" w:lineRule="auto"/>
              <w:rPr>
                <w:sz w:val="20"/>
                <w:szCs w:val="20"/>
              </w:rPr>
            </w:pPr>
          </w:p>
        </w:tc>
        <w:tc>
          <w:tcPr>
            <w:tcW w:w="2268" w:type="dxa"/>
            <w:shd w:val="clear" w:color="auto" w:fill="D9D9D9"/>
            <w:vAlign w:val="center"/>
          </w:tcPr>
          <w:p w14:paraId="2EDECD84" w14:textId="77777777" w:rsidR="005E7BD3" w:rsidRPr="00EA530B" w:rsidRDefault="005E7BD3">
            <w:pPr>
              <w:widowControl/>
              <w:spacing w:before="40" w:after="40" w:line="240" w:lineRule="auto"/>
              <w:rPr>
                <w:sz w:val="20"/>
                <w:szCs w:val="20"/>
              </w:rPr>
            </w:pPr>
          </w:p>
        </w:tc>
      </w:tr>
      <w:tr w:rsidR="005E7BD3" w:rsidRPr="00EA530B" w14:paraId="33595911" w14:textId="77777777" w:rsidTr="00EA530B">
        <w:trPr>
          <w:trHeight w:val="340"/>
        </w:trPr>
        <w:tc>
          <w:tcPr>
            <w:tcW w:w="1276" w:type="dxa"/>
            <w:shd w:val="clear" w:color="auto" w:fill="D9D9D9"/>
            <w:vAlign w:val="center"/>
          </w:tcPr>
          <w:p w14:paraId="0A3F5A6A" w14:textId="77777777" w:rsidR="005E7BD3" w:rsidRPr="00EA530B" w:rsidRDefault="00053D6F">
            <w:pPr>
              <w:widowControl/>
              <w:spacing w:before="40" w:after="40" w:line="240" w:lineRule="auto"/>
              <w:rPr>
                <w:sz w:val="20"/>
                <w:szCs w:val="20"/>
              </w:rPr>
            </w:pPr>
            <w:r w:rsidRPr="00EA530B">
              <w:rPr>
                <w:sz w:val="20"/>
                <w:szCs w:val="20"/>
              </w:rPr>
              <w:t>ISBO</w:t>
            </w:r>
          </w:p>
        </w:tc>
        <w:tc>
          <w:tcPr>
            <w:tcW w:w="5670" w:type="dxa"/>
            <w:shd w:val="clear" w:color="auto" w:fill="D9D9D9"/>
            <w:vAlign w:val="center"/>
          </w:tcPr>
          <w:p w14:paraId="3B7C4C8E" w14:textId="77777777" w:rsidR="005E7BD3" w:rsidRPr="00EA530B" w:rsidRDefault="005E7BD3">
            <w:pPr>
              <w:widowControl/>
              <w:spacing w:before="40" w:after="40" w:line="240" w:lineRule="auto"/>
              <w:rPr>
                <w:sz w:val="20"/>
                <w:szCs w:val="20"/>
              </w:rPr>
            </w:pPr>
          </w:p>
        </w:tc>
        <w:tc>
          <w:tcPr>
            <w:tcW w:w="2268" w:type="dxa"/>
            <w:shd w:val="clear" w:color="auto" w:fill="D9D9D9"/>
            <w:vAlign w:val="center"/>
          </w:tcPr>
          <w:p w14:paraId="2A91B855" w14:textId="77777777" w:rsidR="005E7BD3" w:rsidRPr="00EA530B" w:rsidRDefault="005E7BD3">
            <w:pPr>
              <w:widowControl/>
              <w:spacing w:before="40" w:after="40" w:line="240" w:lineRule="auto"/>
              <w:rPr>
                <w:sz w:val="20"/>
                <w:szCs w:val="20"/>
              </w:rPr>
            </w:pPr>
          </w:p>
        </w:tc>
      </w:tr>
      <w:tr w:rsidR="005E7BD3" w:rsidRPr="00EA530B" w14:paraId="7F509946" w14:textId="77777777" w:rsidTr="00EA530B">
        <w:trPr>
          <w:trHeight w:val="340"/>
        </w:trPr>
        <w:tc>
          <w:tcPr>
            <w:tcW w:w="1276" w:type="dxa"/>
            <w:shd w:val="clear" w:color="auto" w:fill="D9D9D9"/>
            <w:vAlign w:val="center"/>
          </w:tcPr>
          <w:p w14:paraId="05BA9FE5" w14:textId="77777777" w:rsidR="005E7BD3" w:rsidRPr="00EA530B" w:rsidRDefault="00053D6F">
            <w:pPr>
              <w:widowControl/>
              <w:spacing w:before="40" w:after="40" w:line="240" w:lineRule="auto"/>
              <w:rPr>
                <w:sz w:val="20"/>
                <w:szCs w:val="20"/>
              </w:rPr>
            </w:pPr>
            <w:r w:rsidRPr="00EA530B">
              <w:rPr>
                <w:sz w:val="20"/>
                <w:szCs w:val="20"/>
              </w:rPr>
              <w:t>ISBD</w:t>
            </w:r>
          </w:p>
        </w:tc>
        <w:tc>
          <w:tcPr>
            <w:tcW w:w="5670" w:type="dxa"/>
            <w:shd w:val="clear" w:color="auto" w:fill="D9D9D9"/>
            <w:vAlign w:val="center"/>
          </w:tcPr>
          <w:p w14:paraId="6394C8F0" w14:textId="77777777" w:rsidR="005E7BD3" w:rsidRPr="00EA530B" w:rsidRDefault="005E7BD3">
            <w:pPr>
              <w:widowControl/>
              <w:spacing w:before="40" w:after="40" w:line="240" w:lineRule="auto"/>
              <w:rPr>
                <w:sz w:val="20"/>
                <w:szCs w:val="20"/>
              </w:rPr>
            </w:pPr>
          </w:p>
        </w:tc>
        <w:tc>
          <w:tcPr>
            <w:tcW w:w="2268" w:type="dxa"/>
            <w:shd w:val="clear" w:color="auto" w:fill="D9D9D9"/>
            <w:vAlign w:val="center"/>
          </w:tcPr>
          <w:p w14:paraId="5DED9A98" w14:textId="77777777" w:rsidR="005E7BD3" w:rsidRPr="00EA530B" w:rsidRDefault="005E7BD3">
            <w:pPr>
              <w:widowControl/>
              <w:spacing w:before="40" w:after="40" w:line="240" w:lineRule="auto"/>
              <w:rPr>
                <w:sz w:val="20"/>
                <w:szCs w:val="20"/>
              </w:rPr>
            </w:pPr>
          </w:p>
        </w:tc>
      </w:tr>
      <w:tr w:rsidR="005E7BD3" w:rsidRPr="00EA530B" w14:paraId="6213A476" w14:textId="77777777" w:rsidTr="00EA530B">
        <w:trPr>
          <w:trHeight w:val="340"/>
        </w:trPr>
        <w:tc>
          <w:tcPr>
            <w:tcW w:w="1276" w:type="dxa"/>
            <w:shd w:val="clear" w:color="auto" w:fill="D9D9D9"/>
            <w:vAlign w:val="center"/>
          </w:tcPr>
          <w:p w14:paraId="52150D63" w14:textId="476DFB32" w:rsidR="005E7BD3" w:rsidRPr="00EA530B" w:rsidRDefault="00053D6F">
            <w:pPr>
              <w:widowControl/>
              <w:spacing w:before="40" w:after="40" w:line="240" w:lineRule="auto"/>
              <w:rPr>
                <w:sz w:val="20"/>
                <w:szCs w:val="20"/>
              </w:rPr>
            </w:pPr>
            <w:proofErr w:type="spellStart"/>
            <w:r w:rsidRPr="00EA530B">
              <w:rPr>
                <w:sz w:val="20"/>
                <w:szCs w:val="20"/>
              </w:rPr>
              <w:t>InfoSB</w:t>
            </w:r>
            <w:proofErr w:type="spellEnd"/>
          </w:p>
        </w:tc>
        <w:tc>
          <w:tcPr>
            <w:tcW w:w="5670" w:type="dxa"/>
            <w:shd w:val="clear" w:color="auto" w:fill="D9D9D9"/>
            <w:vAlign w:val="center"/>
          </w:tcPr>
          <w:p w14:paraId="0CAF6BA8" w14:textId="77777777" w:rsidR="005E7BD3" w:rsidRPr="00EA530B" w:rsidRDefault="005E7BD3">
            <w:pPr>
              <w:widowControl/>
              <w:spacing w:before="40" w:after="40" w:line="240" w:lineRule="auto"/>
              <w:rPr>
                <w:sz w:val="20"/>
                <w:szCs w:val="20"/>
              </w:rPr>
            </w:pPr>
          </w:p>
        </w:tc>
        <w:tc>
          <w:tcPr>
            <w:tcW w:w="2268" w:type="dxa"/>
            <w:shd w:val="clear" w:color="auto" w:fill="D9D9D9"/>
            <w:vAlign w:val="center"/>
          </w:tcPr>
          <w:p w14:paraId="40C1B398" w14:textId="77777777" w:rsidR="005E7BD3" w:rsidRPr="00EA530B" w:rsidRDefault="005E7BD3">
            <w:pPr>
              <w:widowControl/>
              <w:spacing w:before="40" w:after="40" w:line="240" w:lineRule="auto"/>
              <w:rPr>
                <w:sz w:val="20"/>
                <w:szCs w:val="20"/>
              </w:rPr>
            </w:pPr>
          </w:p>
        </w:tc>
      </w:tr>
      <w:tr w:rsidR="005E7BD3" w:rsidRPr="00EA530B" w14:paraId="4E362A3B" w14:textId="77777777" w:rsidTr="00EA530B">
        <w:trPr>
          <w:trHeight w:val="340"/>
        </w:trPr>
        <w:tc>
          <w:tcPr>
            <w:tcW w:w="1276" w:type="dxa"/>
            <w:shd w:val="clear" w:color="auto" w:fill="D9D9D9"/>
            <w:vAlign w:val="center"/>
          </w:tcPr>
          <w:p w14:paraId="26991F55" w14:textId="77777777" w:rsidR="005E7BD3" w:rsidRPr="00EA530B" w:rsidRDefault="00053D6F">
            <w:pPr>
              <w:widowControl/>
              <w:spacing w:before="40" w:after="40" w:line="240" w:lineRule="auto"/>
              <w:rPr>
                <w:sz w:val="20"/>
                <w:szCs w:val="20"/>
              </w:rPr>
            </w:pPr>
            <w:r w:rsidRPr="00EA530B">
              <w:rPr>
                <w:sz w:val="20"/>
                <w:szCs w:val="20"/>
              </w:rPr>
              <w:t>ISDSV</w:t>
            </w:r>
          </w:p>
        </w:tc>
        <w:tc>
          <w:tcPr>
            <w:tcW w:w="5670" w:type="dxa"/>
            <w:shd w:val="clear" w:color="auto" w:fill="D9D9D9"/>
            <w:vAlign w:val="center"/>
          </w:tcPr>
          <w:p w14:paraId="5B53B8E6" w14:textId="77777777" w:rsidR="005E7BD3" w:rsidRPr="00EA530B" w:rsidRDefault="005E7BD3">
            <w:pPr>
              <w:widowControl/>
              <w:spacing w:before="40" w:after="40" w:line="240" w:lineRule="auto"/>
              <w:rPr>
                <w:sz w:val="20"/>
                <w:szCs w:val="20"/>
              </w:rPr>
            </w:pPr>
          </w:p>
        </w:tc>
        <w:tc>
          <w:tcPr>
            <w:tcW w:w="2268" w:type="dxa"/>
            <w:shd w:val="clear" w:color="auto" w:fill="D9D9D9"/>
            <w:vAlign w:val="center"/>
          </w:tcPr>
          <w:p w14:paraId="35E93229" w14:textId="77777777" w:rsidR="005E7BD3" w:rsidRPr="00EA530B" w:rsidRDefault="005E7BD3">
            <w:pPr>
              <w:widowControl/>
              <w:spacing w:before="40" w:after="40" w:line="240" w:lineRule="auto"/>
              <w:rPr>
                <w:sz w:val="20"/>
                <w:szCs w:val="20"/>
              </w:rPr>
            </w:pPr>
          </w:p>
        </w:tc>
      </w:tr>
      <w:tr w:rsidR="005E7BD3" w:rsidRPr="00EA530B" w14:paraId="5F00078F" w14:textId="77777777" w:rsidTr="00EA530B">
        <w:trPr>
          <w:trHeight w:val="340"/>
        </w:trPr>
        <w:tc>
          <w:tcPr>
            <w:tcW w:w="1276" w:type="dxa"/>
            <w:shd w:val="clear" w:color="auto" w:fill="D9D9D9"/>
            <w:vAlign w:val="center"/>
          </w:tcPr>
          <w:p w14:paraId="0EFF0363" w14:textId="77777777" w:rsidR="005E7BD3" w:rsidRPr="00EA530B" w:rsidRDefault="005E7BD3">
            <w:pPr>
              <w:widowControl/>
              <w:spacing w:before="40" w:after="40" w:line="240" w:lineRule="auto"/>
              <w:rPr>
                <w:sz w:val="20"/>
                <w:szCs w:val="20"/>
              </w:rPr>
            </w:pPr>
          </w:p>
        </w:tc>
        <w:tc>
          <w:tcPr>
            <w:tcW w:w="5670" w:type="dxa"/>
            <w:shd w:val="clear" w:color="auto" w:fill="D9D9D9"/>
            <w:vAlign w:val="center"/>
          </w:tcPr>
          <w:p w14:paraId="68319A4B" w14:textId="77777777" w:rsidR="005E7BD3" w:rsidRPr="00EA530B" w:rsidRDefault="005E7BD3">
            <w:pPr>
              <w:widowControl/>
              <w:spacing w:before="40" w:after="40" w:line="240" w:lineRule="auto"/>
              <w:rPr>
                <w:sz w:val="20"/>
                <w:szCs w:val="20"/>
              </w:rPr>
            </w:pPr>
          </w:p>
        </w:tc>
        <w:tc>
          <w:tcPr>
            <w:tcW w:w="2268" w:type="dxa"/>
            <w:shd w:val="clear" w:color="auto" w:fill="D9D9D9"/>
            <w:vAlign w:val="center"/>
          </w:tcPr>
          <w:p w14:paraId="51F92B54" w14:textId="77777777" w:rsidR="005E7BD3" w:rsidRPr="00EA530B" w:rsidRDefault="005E7BD3">
            <w:pPr>
              <w:widowControl/>
              <w:spacing w:before="40" w:after="40" w:line="240" w:lineRule="auto"/>
              <w:rPr>
                <w:sz w:val="20"/>
                <w:szCs w:val="20"/>
              </w:rPr>
            </w:pPr>
          </w:p>
        </w:tc>
      </w:tr>
    </w:tbl>
    <w:p w14:paraId="1F2EF52F" w14:textId="77777777" w:rsidR="005E7BD3" w:rsidRDefault="005E7BD3">
      <w:pPr>
        <w:pStyle w:val="HermesUntertitel"/>
      </w:pPr>
    </w:p>
    <w:p w14:paraId="6780C5B1" w14:textId="77777777" w:rsidR="005E7BD3" w:rsidRDefault="00053D6F">
      <w:pPr>
        <w:widowControl/>
        <w:spacing w:after="0" w:line="240" w:lineRule="auto"/>
        <w:rPr>
          <w:b/>
        </w:rPr>
      </w:pPr>
      <w:r>
        <w:br w:type="page"/>
      </w:r>
    </w:p>
    <w:p w14:paraId="522D0B4A" w14:textId="77777777" w:rsidR="005E7BD3" w:rsidRDefault="00053D6F" w:rsidP="00053D6F">
      <w:pPr>
        <w:pStyle w:val="HermesUntertitel"/>
      </w:pPr>
      <w:r>
        <w:lastRenderedPageBreak/>
        <w:t>Abkürzungen</w:t>
      </w:r>
    </w:p>
    <w:tbl>
      <w:tblPr>
        <w:tblW w:w="918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8"/>
        <w:gridCol w:w="6912"/>
      </w:tblGrid>
      <w:tr w:rsidR="005E7BD3" w14:paraId="7D276811" w14:textId="77777777">
        <w:trPr>
          <w:trHeight w:val="340"/>
          <w:tblHeader/>
        </w:trPr>
        <w:tc>
          <w:tcPr>
            <w:tcW w:w="2268" w:type="dxa"/>
            <w:shd w:val="clear" w:color="auto" w:fill="333399"/>
            <w:vAlign w:val="center"/>
          </w:tcPr>
          <w:p w14:paraId="2516F69E" w14:textId="77777777" w:rsidR="005E7BD3" w:rsidRDefault="00053D6F">
            <w:pPr>
              <w:widowControl/>
              <w:spacing w:before="40" w:after="40" w:line="240" w:lineRule="auto"/>
              <w:rPr>
                <w:b/>
                <w:color w:val="FFFFFF"/>
                <w:szCs w:val="20"/>
              </w:rPr>
            </w:pPr>
            <w:r>
              <w:rPr>
                <w:b/>
                <w:color w:val="FFFFFF"/>
                <w:szCs w:val="20"/>
              </w:rPr>
              <w:t>Abkürzung</w:t>
            </w:r>
          </w:p>
        </w:tc>
        <w:tc>
          <w:tcPr>
            <w:tcW w:w="6912" w:type="dxa"/>
            <w:shd w:val="clear" w:color="auto" w:fill="333399"/>
            <w:vAlign w:val="center"/>
          </w:tcPr>
          <w:p w14:paraId="7CFFD1FA" w14:textId="77777777" w:rsidR="005E7BD3" w:rsidRDefault="00053D6F">
            <w:pPr>
              <w:widowControl/>
              <w:spacing w:before="40" w:after="40" w:line="240" w:lineRule="auto"/>
              <w:rPr>
                <w:b/>
                <w:color w:val="FFFFFF"/>
                <w:szCs w:val="20"/>
              </w:rPr>
            </w:pPr>
            <w:r>
              <w:rPr>
                <w:b/>
                <w:color w:val="FFFFFF"/>
                <w:szCs w:val="20"/>
              </w:rPr>
              <w:t>Bedeutung</w:t>
            </w:r>
          </w:p>
        </w:tc>
      </w:tr>
      <w:tr w:rsidR="005E7BD3" w14:paraId="43611006" w14:textId="77777777">
        <w:trPr>
          <w:trHeight w:val="340"/>
        </w:trPr>
        <w:tc>
          <w:tcPr>
            <w:tcW w:w="2268" w:type="dxa"/>
            <w:shd w:val="clear" w:color="auto" w:fill="D9D9D9"/>
            <w:vAlign w:val="center"/>
          </w:tcPr>
          <w:p w14:paraId="5E73902D" w14:textId="77777777" w:rsidR="005E7BD3" w:rsidRDefault="00053D6F">
            <w:pPr>
              <w:widowControl/>
              <w:spacing w:before="40" w:after="40" w:line="240" w:lineRule="auto"/>
              <w:rPr>
                <w:szCs w:val="20"/>
              </w:rPr>
            </w:pPr>
            <w:r>
              <w:rPr>
                <w:szCs w:val="20"/>
              </w:rPr>
              <w:t>AV</w:t>
            </w:r>
          </w:p>
        </w:tc>
        <w:tc>
          <w:tcPr>
            <w:tcW w:w="6912" w:type="dxa"/>
            <w:shd w:val="clear" w:color="auto" w:fill="D9D9D9"/>
            <w:vAlign w:val="center"/>
          </w:tcPr>
          <w:p w14:paraId="126EE558" w14:textId="5D404BA2" w:rsidR="005E7BD3" w:rsidRDefault="00053D6F">
            <w:pPr>
              <w:widowControl/>
              <w:spacing w:before="40" w:after="40" w:line="240" w:lineRule="auto"/>
            </w:pPr>
            <w:r>
              <w:t>Anwendungsverantwortliche/r</w:t>
            </w:r>
          </w:p>
        </w:tc>
      </w:tr>
      <w:tr w:rsidR="005E7BD3" w14:paraId="2F3E486F" w14:textId="77777777">
        <w:trPr>
          <w:trHeight w:val="340"/>
        </w:trPr>
        <w:tc>
          <w:tcPr>
            <w:tcW w:w="2268" w:type="dxa"/>
            <w:shd w:val="clear" w:color="auto" w:fill="D9D9D9"/>
            <w:vAlign w:val="center"/>
          </w:tcPr>
          <w:p w14:paraId="2203FAD1" w14:textId="77777777" w:rsidR="005E7BD3" w:rsidRDefault="00053D6F">
            <w:pPr>
              <w:widowControl/>
              <w:spacing w:before="40" w:after="40" w:line="240" w:lineRule="auto"/>
              <w:rPr>
                <w:szCs w:val="20"/>
              </w:rPr>
            </w:pPr>
            <w:r>
              <w:rPr>
                <w:szCs w:val="20"/>
              </w:rPr>
              <w:t>BAR</w:t>
            </w:r>
          </w:p>
        </w:tc>
        <w:tc>
          <w:tcPr>
            <w:tcW w:w="6912" w:type="dxa"/>
            <w:shd w:val="clear" w:color="auto" w:fill="D9D9D9"/>
            <w:vAlign w:val="center"/>
          </w:tcPr>
          <w:p w14:paraId="0DB9E2CB" w14:textId="77777777" w:rsidR="005E7BD3" w:rsidRDefault="00053D6F">
            <w:pPr>
              <w:widowControl/>
              <w:spacing w:before="40" w:after="40" w:line="240" w:lineRule="auto"/>
            </w:pPr>
            <w:r>
              <w:t>Schweizerisches Bundesarchiv</w:t>
            </w:r>
          </w:p>
        </w:tc>
      </w:tr>
      <w:tr w:rsidR="005E7BD3" w14:paraId="52977AE0" w14:textId="77777777">
        <w:trPr>
          <w:trHeight w:val="340"/>
        </w:trPr>
        <w:tc>
          <w:tcPr>
            <w:tcW w:w="2268" w:type="dxa"/>
            <w:shd w:val="clear" w:color="auto" w:fill="D9D9D9"/>
            <w:vAlign w:val="center"/>
          </w:tcPr>
          <w:p w14:paraId="036D9721" w14:textId="77777777" w:rsidR="005E7BD3" w:rsidRDefault="00053D6F">
            <w:pPr>
              <w:widowControl/>
              <w:spacing w:before="40" w:after="40" w:line="240" w:lineRule="auto"/>
              <w:rPr>
                <w:szCs w:val="20"/>
              </w:rPr>
            </w:pPr>
            <w:r>
              <w:rPr>
                <w:szCs w:val="20"/>
              </w:rPr>
              <w:t>BGA</w:t>
            </w:r>
          </w:p>
        </w:tc>
        <w:tc>
          <w:tcPr>
            <w:tcW w:w="6912" w:type="dxa"/>
            <w:shd w:val="clear" w:color="auto" w:fill="D9D9D9"/>
            <w:vAlign w:val="center"/>
          </w:tcPr>
          <w:p w14:paraId="1E4B876F" w14:textId="77777777" w:rsidR="005E7BD3" w:rsidRDefault="00053D6F">
            <w:pPr>
              <w:widowControl/>
              <w:spacing w:before="40" w:after="40" w:line="240" w:lineRule="auto"/>
            </w:pPr>
            <w:r w:rsidRPr="00053D6F">
              <w:t>Archivierungsgesetz vom 26. Juni 1998 (SR 152.1)</w:t>
            </w:r>
          </w:p>
        </w:tc>
      </w:tr>
      <w:tr w:rsidR="005E7BD3" w14:paraId="17764E2B" w14:textId="77777777">
        <w:trPr>
          <w:trHeight w:val="340"/>
        </w:trPr>
        <w:tc>
          <w:tcPr>
            <w:tcW w:w="2268" w:type="dxa"/>
            <w:shd w:val="clear" w:color="auto" w:fill="D9D9D9"/>
            <w:vAlign w:val="center"/>
          </w:tcPr>
          <w:p w14:paraId="1851BD24" w14:textId="77777777" w:rsidR="005E7BD3" w:rsidRDefault="00053D6F">
            <w:pPr>
              <w:widowControl/>
              <w:spacing w:before="40" w:after="40" w:line="240" w:lineRule="auto"/>
              <w:rPr>
                <w:szCs w:val="20"/>
              </w:rPr>
            </w:pPr>
            <w:r>
              <w:rPr>
                <w:szCs w:val="20"/>
              </w:rPr>
              <w:t>BGÖ</w:t>
            </w:r>
          </w:p>
        </w:tc>
        <w:tc>
          <w:tcPr>
            <w:tcW w:w="6912" w:type="dxa"/>
            <w:shd w:val="clear" w:color="auto" w:fill="D9D9D9"/>
            <w:vAlign w:val="center"/>
          </w:tcPr>
          <w:p w14:paraId="12D1D8C9" w14:textId="77777777" w:rsidR="005E7BD3" w:rsidRDefault="00053D6F">
            <w:pPr>
              <w:widowControl/>
              <w:spacing w:before="40" w:after="40" w:line="240" w:lineRule="auto"/>
            </w:pPr>
            <w:r w:rsidRPr="00053D6F">
              <w:rPr>
                <w:rFonts w:hint="eastAsia"/>
              </w:rPr>
              <w:t>Ö</w:t>
            </w:r>
            <w:r w:rsidRPr="00053D6F">
              <w:t>ffentlichkeitsgesetz vom 17. Dezember 2004 (SR 152.3)</w:t>
            </w:r>
          </w:p>
        </w:tc>
      </w:tr>
      <w:tr w:rsidR="005E7BD3" w14:paraId="31F84204" w14:textId="77777777">
        <w:trPr>
          <w:trHeight w:val="340"/>
        </w:trPr>
        <w:tc>
          <w:tcPr>
            <w:tcW w:w="2268" w:type="dxa"/>
            <w:shd w:val="clear" w:color="auto" w:fill="D9D9D9"/>
            <w:vAlign w:val="center"/>
          </w:tcPr>
          <w:p w14:paraId="30A19579" w14:textId="77777777" w:rsidR="005E7BD3" w:rsidRDefault="00053D6F">
            <w:pPr>
              <w:widowControl/>
              <w:spacing w:before="40" w:after="40" w:line="240" w:lineRule="auto"/>
              <w:rPr>
                <w:szCs w:val="20"/>
              </w:rPr>
            </w:pPr>
            <w:r>
              <w:rPr>
                <w:szCs w:val="20"/>
              </w:rPr>
              <w:t>BIT</w:t>
            </w:r>
          </w:p>
        </w:tc>
        <w:tc>
          <w:tcPr>
            <w:tcW w:w="6912" w:type="dxa"/>
            <w:shd w:val="clear" w:color="auto" w:fill="D9D9D9"/>
            <w:vAlign w:val="center"/>
          </w:tcPr>
          <w:p w14:paraId="41F0123B" w14:textId="77777777" w:rsidR="005E7BD3" w:rsidRDefault="00053D6F">
            <w:pPr>
              <w:widowControl/>
              <w:spacing w:before="40" w:after="40" w:line="240" w:lineRule="auto"/>
            </w:pPr>
            <w:r>
              <w:t>Bundesamt für Informatik und Telekommunikation</w:t>
            </w:r>
          </w:p>
        </w:tc>
      </w:tr>
      <w:tr w:rsidR="005E7BD3" w14:paraId="09DB4638" w14:textId="77777777">
        <w:trPr>
          <w:trHeight w:val="340"/>
        </w:trPr>
        <w:tc>
          <w:tcPr>
            <w:tcW w:w="2268" w:type="dxa"/>
            <w:shd w:val="clear" w:color="auto" w:fill="D9D9D9"/>
            <w:vAlign w:val="center"/>
          </w:tcPr>
          <w:p w14:paraId="1C097277" w14:textId="77777777" w:rsidR="005E7BD3" w:rsidRDefault="00053D6F">
            <w:pPr>
              <w:widowControl/>
              <w:spacing w:before="40" w:after="40" w:line="240" w:lineRule="auto"/>
              <w:rPr>
                <w:szCs w:val="20"/>
              </w:rPr>
            </w:pPr>
            <w:r>
              <w:rPr>
                <w:szCs w:val="20"/>
              </w:rPr>
              <w:t>BK</w:t>
            </w:r>
          </w:p>
        </w:tc>
        <w:tc>
          <w:tcPr>
            <w:tcW w:w="6912" w:type="dxa"/>
            <w:shd w:val="clear" w:color="auto" w:fill="D9D9D9"/>
            <w:vAlign w:val="center"/>
          </w:tcPr>
          <w:p w14:paraId="3178FEFF" w14:textId="77777777" w:rsidR="005E7BD3" w:rsidRDefault="00053D6F">
            <w:pPr>
              <w:widowControl/>
              <w:spacing w:before="40" w:after="40" w:line="240" w:lineRule="auto"/>
            </w:pPr>
            <w:r>
              <w:t>Bundeskanzlei</w:t>
            </w:r>
          </w:p>
        </w:tc>
      </w:tr>
      <w:tr w:rsidR="005E7BD3" w14:paraId="15E33FFC" w14:textId="77777777">
        <w:trPr>
          <w:trHeight w:val="340"/>
        </w:trPr>
        <w:tc>
          <w:tcPr>
            <w:tcW w:w="2268" w:type="dxa"/>
            <w:shd w:val="clear" w:color="auto" w:fill="D9D9D9"/>
            <w:vAlign w:val="center"/>
          </w:tcPr>
          <w:p w14:paraId="3C21940E" w14:textId="77777777" w:rsidR="005E7BD3" w:rsidRDefault="00053D6F">
            <w:pPr>
              <w:widowControl/>
              <w:spacing w:before="40" w:after="40" w:line="240" w:lineRule="auto"/>
              <w:rPr>
                <w:szCs w:val="20"/>
              </w:rPr>
            </w:pPr>
            <w:r>
              <w:rPr>
                <w:szCs w:val="20"/>
              </w:rPr>
              <w:t>DSBD</w:t>
            </w:r>
          </w:p>
        </w:tc>
        <w:tc>
          <w:tcPr>
            <w:tcW w:w="6912" w:type="dxa"/>
            <w:shd w:val="clear" w:color="auto" w:fill="D9D9D9"/>
            <w:vAlign w:val="center"/>
          </w:tcPr>
          <w:p w14:paraId="6F39C263" w14:textId="77777777" w:rsidR="005E7BD3" w:rsidRDefault="00053D6F">
            <w:pPr>
              <w:widowControl/>
              <w:spacing w:before="40" w:after="40" w:line="240" w:lineRule="auto"/>
            </w:pPr>
            <w:r>
              <w:t xml:space="preserve">Datenschutzberater/-in des Departements bzw. der </w:t>
            </w:r>
            <w:r>
              <w:rPr>
                <w:i/>
              </w:rPr>
              <w:t>BK</w:t>
            </w:r>
          </w:p>
        </w:tc>
      </w:tr>
      <w:tr w:rsidR="005E7BD3" w14:paraId="17932289" w14:textId="77777777">
        <w:trPr>
          <w:trHeight w:val="340"/>
        </w:trPr>
        <w:tc>
          <w:tcPr>
            <w:tcW w:w="2268" w:type="dxa"/>
            <w:shd w:val="clear" w:color="auto" w:fill="D9D9D9"/>
            <w:vAlign w:val="center"/>
          </w:tcPr>
          <w:p w14:paraId="4A1A6F4D" w14:textId="77777777" w:rsidR="005E7BD3" w:rsidRDefault="00053D6F">
            <w:pPr>
              <w:widowControl/>
              <w:spacing w:before="40" w:after="40" w:line="240" w:lineRule="auto"/>
              <w:rPr>
                <w:szCs w:val="20"/>
              </w:rPr>
            </w:pPr>
            <w:r>
              <w:rPr>
                <w:szCs w:val="20"/>
              </w:rPr>
              <w:t>DSBO</w:t>
            </w:r>
          </w:p>
        </w:tc>
        <w:tc>
          <w:tcPr>
            <w:tcW w:w="6912" w:type="dxa"/>
            <w:shd w:val="clear" w:color="auto" w:fill="D9D9D9"/>
            <w:vAlign w:val="center"/>
          </w:tcPr>
          <w:p w14:paraId="732CC51F" w14:textId="5724606C" w:rsidR="005E7BD3" w:rsidRDefault="00053D6F">
            <w:pPr>
              <w:widowControl/>
              <w:spacing w:before="40" w:after="40" w:line="240" w:lineRule="auto"/>
            </w:pPr>
            <w:r>
              <w:t>Datenschutzberater/-in der Organisationseinheit</w:t>
            </w:r>
          </w:p>
        </w:tc>
      </w:tr>
      <w:tr w:rsidR="005E7BD3" w14:paraId="47AA57E2" w14:textId="77777777">
        <w:trPr>
          <w:trHeight w:val="340"/>
        </w:trPr>
        <w:tc>
          <w:tcPr>
            <w:tcW w:w="2268" w:type="dxa"/>
            <w:shd w:val="clear" w:color="auto" w:fill="D9D9D9"/>
            <w:vAlign w:val="center"/>
          </w:tcPr>
          <w:p w14:paraId="02A0A762" w14:textId="77777777" w:rsidR="005E7BD3" w:rsidRDefault="00053D6F">
            <w:pPr>
              <w:widowControl/>
              <w:spacing w:before="40" w:after="40" w:line="240" w:lineRule="auto"/>
              <w:rPr>
                <w:szCs w:val="20"/>
              </w:rPr>
            </w:pPr>
            <w:r>
              <w:rPr>
                <w:szCs w:val="20"/>
              </w:rPr>
              <w:t>DSG</w:t>
            </w:r>
          </w:p>
        </w:tc>
        <w:tc>
          <w:tcPr>
            <w:tcW w:w="6912" w:type="dxa"/>
            <w:shd w:val="clear" w:color="auto" w:fill="D9D9D9"/>
            <w:vAlign w:val="center"/>
          </w:tcPr>
          <w:p w14:paraId="68420442" w14:textId="77777777" w:rsidR="005E7BD3" w:rsidRDefault="00053D6F">
            <w:pPr>
              <w:widowControl/>
              <w:spacing w:before="40" w:after="40" w:line="240" w:lineRule="auto"/>
            </w:pPr>
            <w:r>
              <w:t xml:space="preserve">Bundesgesetz </w:t>
            </w:r>
            <w:r w:rsidRPr="00053D6F">
              <w:t>vom 19. Juni 1992</w:t>
            </w:r>
            <w:r>
              <w:t xml:space="preserve"> über den Datenschutz (SR 235.1)</w:t>
            </w:r>
          </w:p>
        </w:tc>
      </w:tr>
      <w:tr w:rsidR="005E7BD3" w14:paraId="588EA01F" w14:textId="77777777">
        <w:trPr>
          <w:trHeight w:val="340"/>
        </w:trPr>
        <w:tc>
          <w:tcPr>
            <w:tcW w:w="2268" w:type="dxa"/>
            <w:shd w:val="clear" w:color="auto" w:fill="D9D9D9"/>
            <w:vAlign w:val="center"/>
          </w:tcPr>
          <w:p w14:paraId="6CFA45E7" w14:textId="77777777" w:rsidR="005E7BD3" w:rsidRDefault="00053D6F">
            <w:pPr>
              <w:widowControl/>
              <w:spacing w:before="40" w:after="40" w:line="240" w:lineRule="auto"/>
              <w:rPr>
                <w:szCs w:val="20"/>
              </w:rPr>
            </w:pPr>
            <w:r>
              <w:rPr>
                <w:szCs w:val="20"/>
              </w:rPr>
              <w:t>EDÖB</w:t>
            </w:r>
          </w:p>
        </w:tc>
        <w:tc>
          <w:tcPr>
            <w:tcW w:w="6912" w:type="dxa"/>
            <w:shd w:val="clear" w:color="auto" w:fill="D9D9D9"/>
            <w:vAlign w:val="center"/>
          </w:tcPr>
          <w:p w14:paraId="58588FB9" w14:textId="77777777" w:rsidR="005E7BD3" w:rsidRDefault="00053D6F">
            <w:pPr>
              <w:widowControl/>
              <w:spacing w:before="40" w:after="40" w:line="240" w:lineRule="auto"/>
            </w:pPr>
            <w:r>
              <w:t>Eidgenössischer Datenschutz- und Öffentlichkeitsbeauftragter</w:t>
            </w:r>
          </w:p>
        </w:tc>
      </w:tr>
      <w:tr w:rsidR="005E7BD3" w14:paraId="71504078" w14:textId="77777777">
        <w:trPr>
          <w:trHeight w:val="340"/>
        </w:trPr>
        <w:tc>
          <w:tcPr>
            <w:tcW w:w="2268" w:type="dxa"/>
            <w:shd w:val="clear" w:color="auto" w:fill="D9D9D9"/>
            <w:vAlign w:val="center"/>
          </w:tcPr>
          <w:p w14:paraId="72A19F06" w14:textId="77777777" w:rsidR="005E7BD3" w:rsidRDefault="00053D6F">
            <w:pPr>
              <w:widowControl/>
              <w:spacing w:before="40" w:after="40" w:line="240" w:lineRule="auto"/>
              <w:rPr>
                <w:szCs w:val="20"/>
              </w:rPr>
            </w:pPr>
            <w:r>
              <w:rPr>
                <w:szCs w:val="20"/>
              </w:rPr>
              <w:t>GEVER</w:t>
            </w:r>
          </w:p>
        </w:tc>
        <w:tc>
          <w:tcPr>
            <w:tcW w:w="6912" w:type="dxa"/>
            <w:shd w:val="clear" w:color="auto" w:fill="D9D9D9"/>
            <w:vAlign w:val="center"/>
          </w:tcPr>
          <w:p w14:paraId="3D5E9A3F" w14:textId="77777777" w:rsidR="005E7BD3" w:rsidRDefault="00053D6F">
            <w:pPr>
              <w:widowControl/>
              <w:spacing w:before="40" w:after="40" w:line="240" w:lineRule="auto"/>
            </w:pPr>
            <w:r w:rsidRPr="00053D6F">
              <w:t>Geschäftsverwaltung</w:t>
            </w:r>
          </w:p>
        </w:tc>
      </w:tr>
      <w:tr w:rsidR="005E7BD3" w14:paraId="26656560" w14:textId="77777777">
        <w:trPr>
          <w:trHeight w:val="340"/>
        </w:trPr>
        <w:tc>
          <w:tcPr>
            <w:tcW w:w="2268" w:type="dxa"/>
            <w:shd w:val="clear" w:color="auto" w:fill="D9D9D9"/>
            <w:vAlign w:val="center"/>
          </w:tcPr>
          <w:p w14:paraId="2EC636C7" w14:textId="77777777" w:rsidR="005E7BD3" w:rsidRDefault="00053D6F">
            <w:pPr>
              <w:widowControl/>
              <w:spacing w:before="40" w:after="40" w:line="240" w:lineRule="auto"/>
              <w:rPr>
                <w:szCs w:val="20"/>
              </w:rPr>
            </w:pPr>
            <w:r>
              <w:rPr>
                <w:szCs w:val="20"/>
              </w:rPr>
              <w:t>GEVER-Verordnung</w:t>
            </w:r>
          </w:p>
        </w:tc>
        <w:tc>
          <w:tcPr>
            <w:tcW w:w="6912" w:type="dxa"/>
            <w:shd w:val="clear" w:color="auto" w:fill="D9D9D9"/>
            <w:vAlign w:val="center"/>
          </w:tcPr>
          <w:p w14:paraId="05303B73" w14:textId="77777777" w:rsidR="005E7BD3" w:rsidRDefault="00053D6F">
            <w:pPr>
              <w:widowControl/>
              <w:spacing w:before="40" w:after="40" w:line="240" w:lineRule="auto"/>
            </w:pPr>
            <w:r w:rsidRPr="00053D6F">
              <w:t>Verordnung vom 30. November 2012 über die elektronische Geschäftsverwaltung in der Bundesverwaltung (SR 172.010.441)</w:t>
            </w:r>
          </w:p>
        </w:tc>
      </w:tr>
      <w:tr w:rsidR="005E7BD3" w14:paraId="3CAF9E22" w14:textId="77777777">
        <w:trPr>
          <w:trHeight w:val="340"/>
        </w:trPr>
        <w:tc>
          <w:tcPr>
            <w:tcW w:w="2268" w:type="dxa"/>
            <w:shd w:val="clear" w:color="auto" w:fill="D9D9D9"/>
            <w:vAlign w:val="center"/>
          </w:tcPr>
          <w:p w14:paraId="1AEEC900" w14:textId="77777777" w:rsidR="005E7BD3" w:rsidRDefault="00053D6F">
            <w:pPr>
              <w:widowControl/>
              <w:spacing w:before="40" w:after="40" w:line="240" w:lineRule="auto"/>
              <w:rPr>
                <w:szCs w:val="20"/>
              </w:rPr>
            </w:pPr>
            <w:r>
              <w:rPr>
                <w:szCs w:val="20"/>
              </w:rPr>
              <w:t>GS</w:t>
            </w:r>
          </w:p>
        </w:tc>
        <w:tc>
          <w:tcPr>
            <w:tcW w:w="6912" w:type="dxa"/>
            <w:shd w:val="clear" w:color="auto" w:fill="D9D9D9"/>
            <w:vAlign w:val="center"/>
          </w:tcPr>
          <w:p w14:paraId="55A1D685" w14:textId="77777777" w:rsidR="005E7BD3" w:rsidRDefault="00053D6F">
            <w:pPr>
              <w:widowControl/>
              <w:spacing w:before="40" w:after="40" w:line="240" w:lineRule="auto"/>
              <w:rPr>
                <w:szCs w:val="20"/>
              </w:rPr>
            </w:pPr>
            <w:r>
              <w:rPr>
                <w:szCs w:val="20"/>
              </w:rPr>
              <w:t>Generalsekretariat</w:t>
            </w:r>
          </w:p>
        </w:tc>
      </w:tr>
      <w:tr w:rsidR="005E7BD3" w14:paraId="38C65B44" w14:textId="77777777">
        <w:trPr>
          <w:trHeight w:val="340"/>
        </w:trPr>
        <w:tc>
          <w:tcPr>
            <w:tcW w:w="2268" w:type="dxa"/>
            <w:shd w:val="clear" w:color="auto" w:fill="D9D9D9"/>
            <w:vAlign w:val="center"/>
          </w:tcPr>
          <w:p w14:paraId="385254D2" w14:textId="77777777" w:rsidR="005E7BD3" w:rsidRDefault="00053D6F">
            <w:pPr>
              <w:widowControl/>
              <w:spacing w:before="40" w:after="40" w:line="240" w:lineRule="auto"/>
              <w:rPr>
                <w:szCs w:val="20"/>
              </w:rPr>
            </w:pPr>
            <w:r>
              <w:rPr>
                <w:szCs w:val="20"/>
              </w:rPr>
              <w:t>IDP</w:t>
            </w:r>
          </w:p>
        </w:tc>
        <w:tc>
          <w:tcPr>
            <w:tcW w:w="6912" w:type="dxa"/>
            <w:shd w:val="clear" w:color="auto" w:fill="D9D9D9"/>
            <w:vAlign w:val="center"/>
          </w:tcPr>
          <w:p w14:paraId="498CC74B" w14:textId="76FFBB2B" w:rsidR="005E7BD3" w:rsidRDefault="00053D6F" w:rsidP="00BA1AF2">
            <w:pPr>
              <w:widowControl/>
              <w:spacing w:before="40" w:after="40" w:line="240" w:lineRule="auto"/>
              <w:rPr>
                <w:szCs w:val="20"/>
              </w:rPr>
            </w:pPr>
            <w:proofErr w:type="spellStart"/>
            <w:r>
              <w:rPr>
                <w:szCs w:val="20"/>
              </w:rPr>
              <w:t>Intradepartementale</w:t>
            </w:r>
            <w:proofErr w:type="spellEnd"/>
            <w:r>
              <w:rPr>
                <w:szCs w:val="20"/>
              </w:rPr>
              <w:t xml:space="preserve"> Prozesse – Übergreifende Prozesse zwischen Verwaltungseinheiten eines Departements</w:t>
            </w:r>
          </w:p>
        </w:tc>
      </w:tr>
      <w:tr w:rsidR="005E7BD3" w14:paraId="22AFD395" w14:textId="77777777">
        <w:trPr>
          <w:trHeight w:val="340"/>
        </w:trPr>
        <w:tc>
          <w:tcPr>
            <w:tcW w:w="2268" w:type="dxa"/>
            <w:shd w:val="clear" w:color="auto" w:fill="D9D9D9"/>
            <w:vAlign w:val="center"/>
          </w:tcPr>
          <w:p w14:paraId="2CA8236F" w14:textId="77777777" w:rsidR="005E7BD3" w:rsidRDefault="00053D6F">
            <w:pPr>
              <w:widowControl/>
              <w:spacing w:before="40" w:after="40" w:line="240" w:lineRule="auto"/>
              <w:rPr>
                <w:szCs w:val="20"/>
              </w:rPr>
            </w:pPr>
            <w:r>
              <w:rPr>
                <w:szCs w:val="20"/>
              </w:rPr>
              <w:t>IKT</w:t>
            </w:r>
          </w:p>
        </w:tc>
        <w:tc>
          <w:tcPr>
            <w:tcW w:w="6912" w:type="dxa"/>
            <w:shd w:val="clear" w:color="auto" w:fill="D9D9D9"/>
            <w:vAlign w:val="center"/>
          </w:tcPr>
          <w:p w14:paraId="49642A19" w14:textId="77777777" w:rsidR="005E7BD3" w:rsidRDefault="00053D6F">
            <w:pPr>
              <w:widowControl/>
              <w:spacing w:before="40" w:after="40" w:line="240" w:lineRule="auto"/>
              <w:rPr>
                <w:szCs w:val="20"/>
              </w:rPr>
            </w:pPr>
            <w:r>
              <w:rPr>
                <w:szCs w:val="20"/>
              </w:rPr>
              <w:t>Informations- und Kommunikationstechnik</w:t>
            </w:r>
          </w:p>
        </w:tc>
      </w:tr>
      <w:tr w:rsidR="005E7BD3" w14:paraId="72F81364" w14:textId="77777777">
        <w:trPr>
          <w:trHeight w:val="340"/>
        </w:trPr>
        <w:tc>
          <w:tcPr>
            <w:tcW w:w="2268" w:type="dxa"/>
            <w:shd w:val="clear" w:color="auto" w:fill="D9D9D9"/>
            <w:vAlign w:val="center"/>
          </w:tcPr>
          <w:p w14:paraId="7CEBC44C" w14:textId="77777777" w:rsidR="005E7BD3" w:rsidRDefault="00053D6F">
            <w:pPr>
              <w:widowControl/>
              <w:spacing w:before="40" w:after="40" w:line="240" w:lineRule="auto"/>
              <w:rPr>
                <w:szCs w:val="20"/>
              </w:rPr>
            </w:pPr>
            <w:proofErr w:type="spellStart"/>
            <w:r>
              <w:rPr>
                <w:szCs w:val="20"/>
              </w:rPr>
              <w:t>InfoSBD</w:t>
            </w:r>
            <w:proofErr w:type="spellEnd"/>
          </w:p>
        </w:tc>
        <w:tc>
          <w:tcPr>
            <w:tcW w:w="6912" w:type="dxa"/>
            <w:shd w:val="clear" w:color="auto" w:fill="D9D9D9"/>
            <w:vAlign w:val="center"/>
          </w:tcPr>
          <w:p w14:paraId="7BD69AA8" w14:textId="77777777" w:rsidR="005E7BD3" w:rsidRDefault="00053D6F">
            <w:pPr>
              <w:widowControl/>
              <w:spacing w:before="40" w:after="40" w:line="240" w:lineRule="auto"/>
              <w:rPr>
                <w:szCs w:val="20"/>
              </w:rPr>
            </w:pPr>
            <w:r>
              <w:rPr>
                <w:szCs w:val="20"/>
              </w:rPr>
              <w:t>Informationsschutzbeauftragte/r des Departements bzw. der BK</w:t>
            </w:r>
          </w:p>
        </w:tc>
      </w:tr>
      <w:tr w:rsidR="005E7BD3" w14:paraId="6110817F" w14:textId="77777777">
        <w:trPr>
          <w:trHeight w:val="340"/>
        </w:trPr>
        <w:tc>
          <w:tcPr>
            <w:tcW w:w="2268" w:type="dxa"/>
            <w:shd w:val="clear" w:color="auto" w:fill="D9D9D9"/>
            <w:vAlign w:val="center"/>
          </w:tcPr>
          <w:p w14:paraId="320CE6FA" w14:textId="77777777" w:rsidR="005E7BD3" w:rsidRDefault="00053D6F">
            <w:pPr>
              <w:widowControl/>
              <w:spacing w:before="40" w:after="40" w:line="240" w:lineRule="auto"/>
              <w:rPr>
                <w:szCs w:val="20"/>
              </w:rPr>
            </w:pPr>
            <w:proofErr w:type="spellStart"/>
            <w:r>
              <w:rPr>
                <w:szCs w:val="20"/>
              </w:rPr>
              <w:t>InfoSBO</w:t>
            </w:r>
            <w:proofErr w:type="spellEnd"/>
          </w:p>
        </w:tc>
        <w:tc>
          <w:tcPr>
            <w:tcW w:w="6912" w:type="dxa"/>
            <w:shd w:val="clear" w:color="auto" w:fill="D9D9D9"/>
            <w:vAlign w:val="center"/>
          </w:tcPr>
          <w:p w14:paraId="3405E435" w14:textId="77777777" w:rsidR="005E7BD3" w:rsidRDefault="00053D6F">
            <w:pPr>
              <w:widowControl/>
              <w:spacing w:before="40" w:after="40" w:line="240" w:lineRule="auto"/>
              <w:rPr>
                <w:szCs w:val="20"/>
              </w:rPr>
            </w:pPr>
            <w:r>
              <w:rPr>
                <w:szCs w:val="20"/>
              </w:rPr>
              <w:t>Informationsschutzbeauftragte/r der Organisationseinheit</w:t>
            </w:r>
          </w:p>
        </w:tc>
      </w:tr>
      <w:tr w:rsidR="005E7BD3" w14:paraId="06299495" w14:textId="77777777">
        <w:trPr>
          <w:trHeight w:val="340"/>
        </w:trPr>
        <w:tc>
          <w:tcPr>
            <w:tcW w:w="2268" w:type="dxa"/>
            <w:shd w:val="clear" w:color="auto" w:fill="D9D9D9"/>
            <w:vAlign w:val="center"/>
          </w:tcPr>
          <w:p w14:paraId="03BC8A8B" w14:textId="77777777" w:rsidR="005E7BD3" w:rsidRDefault="00053D6F">
            <w:pPr>
              <w:widowControl/>
              <w:spacing w:before="40" w:after="40" w:line="240" w:lineRule="auto"/>
              <w:rPr>
                <w:szCs w:val="20"/>
              </w:rPr>
            </w:pPr>
            <w:r>
              <w:rPr>
                <w:szCs w:val="20"/>
              </w:rPr>
              <w:t>ISB</w:t>
            </w:r>
          </w:p>
        </w:tc>
        <w:tc>
          <w:tcPr>
            <w:tcW w:w="6912" w:type="dxa"/>
            <w:shd w:val="clear" w:color="auto" w:fill="D9D9D9"/>
            <w:vAlign w:val="center"/>
          </w:tcPr>
          <w:p w14:paraId="731BA22D" w14:textId="77777777" w:rsidR="005E7BD3" w:rsidRDefault="00053D6F">
            <w:pPr>
              <w:widowControl/>
              <w:spacing w:before="40" w:after="40" w:line="240" w:lineRule="auto"/>
              <w:rPr>
                <w:szCs w:val="20"/>
              </w:rPr>
            </w:pPr>
            <w:r>
              <w:rPr>
                <w:szCs w:val="20"/>
              </w:rPr>
              <w:t>Informatiksteuerungsorgan des Bundes</w:t>
            </w:r>
          </w:p>
        </w:tc>
      </w:tr>
      <w:tr w:rsidR="005E7BD3" w14:paraId="7A229763" w14:textId="77777777">
        <w:trPr>
          <w:trHeight w:val="340"/>
        </w:trPr>
        <w:tc>
          <w:tcPr>
            <w:tcW w:w="2268" w:type="dxa"/>
            <w:shd w:val="clear" w:color="auto" w:fill="D9D9D9"/>
            <w:vAlign w:val="center"/>
          </w:tcPr>
          <w:p w14:paraId="0435D1E7" w14:textId="77777777" w:rsidR="005E7BD3" w:rsidRDefault="00053D6F">
            <w:pPr>
              <w:widowControl/>
              <w:spacing w:before="40" w:after="40" w:line="240" w:lineRule="auto"/>
              <w:rPr>
                <w:szCs w:val="20"/>
              </w:rPr>
            </w:pPr>
            <w:r>
              <w:rPr>
                <w:szCs w:val="20"/>
              </w:rPr>
              <w:t>ISBD</w:t>
            </w:r>
          </w:p>
        </w:tc>
        <w:tc>
          <w:tcPr>
            <w:tcW w:w="6912" w:type="dxa"/>
            <w:shd w:val="clear" w:color="auto" w:fill="D9D9D9"/>
            <w:vAlign w:val="center"/>
          </w:tcPr>
          <w:p w14:paraId="1FC2401F" w14:textId="77777777" w:rsidR="005E7BD3" w:rsidRDefault="00053D6F">
            <w:pPr>
              <w:widowControl/>
              <w:spacing w:before="40" w:after="40" w:line="240" w:lineRule="auto"/>
              <w:rPr>
                <w:szCs w:val="20"/>
              </w:rPr>
            </w:pPr>
            <w:r>
              <w:rPr>
                <w:szCs w:val="20"/>
              </w:rPr>
              <w:t>Informatiksicherheitsbeauftragter des Departements</w:t>
            </w:r>
          </w:p>
        </w:tc>
      </w:tr>
      <w:tr w:rsidR="005E7BD3" w14:paraId="44973BA4" w14:textId="77777777">
        <w:trPr>
          <w:trHeight w:val="340"/>
        </w:trPr>
        <w:tc>
          <w:tcPr>
            <w:tcW w:w="2268" w:type="dxa"/>
            <w:shd w:val="clear" w:color="auto" w:fill="D9D9D9"/>
            <w:vAlign w:val="center"/>
          </w:tcPr>
          <w:p w14:paraId="1C169EAA" w14:textId="77777777" w:rsidR="005E7BD3" w:rsidRDefault="00053D6F">
            <w:pPr>
              <w:widowControl/>
              <w:spacing w:before="40" w:after="40" w:line="240" w:lineRule="auto"/>
              <w:rPr>
                <w:szCs w:val="20"/>
              </w:rPr>
            </w:pPr>
            <w:r>
              <w:rPr>
                <w:szCs w:val="20"/>
              </w:rPr>
              <w:t>ISBO</w:t>
            </w:r>
          </w:p>
        </w:tc>
        <w:tc>
          <w:tcPr>
            <w:tcW w:w="6912" w:type="dxa"/>
            <w:shd w:val="clear" w:color="auto" w:fill="D9D9D9"/>
            <w:vAlign w:val="center"/>
          </w:tcPr>
          <w:p w14:paraId="2AD1903D" w14:textId="77777777" w:rsidR="005E7BD3" w:rsidRDefault="00053D6F">
            <w:pPr>
              <w:widowControl/>
              <w:spacing w:before="40" w:after="40" w:line="240" w:lineRule="auto"/>
              <w:rPr>
                <w:szCs w:val="20"/>
              </w:rPr>
            </w:pPr>
            <w:r>
              <w:rPr>
                <w:szCs w:val="20"/>
              </w:rPr>
              <w:t>Informatiksicherheitsbeauftragter der Organisationeinheit</w:t>
            </w:r>
          </w:p>
        </w:tc>
      </w:tr>
      <w:tr w:rsidR="00AF1B6B" w:rsidRPr="00156F37" w14:paraId="3555AD8C" w14:textId="77777777">
        <w:trPr>
          <w:trHeight w:val="340"/>
        </w:trPr>
        <w:tc>
          <w:tcPr>
            <w:tcW w:w="2268" w:type="dxa"/>
            <w:shd w:val="clear" w:color="auto" w:fill="D9D9D9"/>
            <w:vAlign w:val="center"/>
          </w:tcPr>
          <w:p w14:paraId="41105045" w14:textId="2FF01D50" w:rsidR="00AF1B6B" w:rsidRDefault="00AF1B6B">
            <w:pPr>
              <w:widowControl/>
              <w:spacing w:before="40" w:after="40" w:line="240" w:lineRule="auto"/>
              <w:rPr>
                <w:szCs w:val="20"/>
              </w:rPr>
            </w:pPr>
            <w:r>
              <w:rPr>
                <w:szCs w:val="20"/>
              </w:rPr>
              <w:t>ISB-SD</w:t>
            </w:r>
          </w:p>
        </w:tc>
        <w:tc>
          <w:tcPr>
            <w:tcW w:w="6912" w:type="dxa"/>
            <w:shd w:val="clear" w:color="auto" w:fill="D9D9D9"/>
            <w:vAlign w:val="center"/>
          </w:tcPr>
          <w:p w14:paraId="29E445C7" w14:textId="29A15317" w:rsidR="00AF1B6B" w:rsidRPr="00053D6F" w:rsidRDefault="00AF1B6B">
            <w:pPr>
              <w:widowControl/>
              <w:spacing w:before="40" w:after="40" w:line="240" w:lineRule="auto"/>
              <w:rPr>
                <w:lang w:val="fr-CH"/>
              </w:rPr>
            </w:pPr>
            <w:proofErr w:type="spellStart"/>
            <w:r>
              <w:rPr>
                <w:lang w:val="fr-CH"/>
              </w:rPr>
              <w:t>Informatiksicherheitsbeauftragter</w:t>
            </w:r>
            <w:proofErr w:type="spellEnd"/>
            <w:r>
              <w:rPr>
                <w:lang w:val="fr-CH"/>
              </w:rPr>
              <w:t xml:space="preserve"> </w:t>
            </w:r>
            <w:proofErr w:type="spellStart"/>
            <w:r>
              <w:rPr>
                <w:lang w:val="fr-CH"/>
              </w:rPr>
              <w:t>Standarddienste</w:t>
            </w:r>
            <w:proofErr w:type="spellEnd"/>
          </w:p>
        </w:tc>
      </w:tr>
      <w:tr w:rsidR="005E7BD3" w:rsidRPr="000630ED" w14:paraId="0408FFED" w14:textId="77777777">
        <w:trPr>
          <w:trHeight w:val="340"/>
        </w:trPr>
        <w:tc>
          <w:tcPr>
            <w:tcW w:w="2268" w:type="dxa"/>
            <w:shd w:val="clear" w:color="auto" w:fill="D9D9D9"/>
            <w:vAlign w:val="center"/>
          </w:tcPr>
          <w:p w14:paraId="78D7E75B" w14:textId="77777777" w:rsidR="005E7BD3" w:rsidRDefault="00053D6F">
            <w:pPr>
              <w:widowControl/>
              <w:spacing w:before="40" w:after="40" w:line="240" w:lineRule="auto"/>
              <w:rPr>
                <w:szCs w:val="20"/>
              </w:rPr>
            </w:pPr>
            <w:r>
              <w:rPr>
                <w:szCs w:val="20"/>
              </w:rPr>
              <w:t>ISCeco</w:t>
            </w:r>
          </w:p>
        </w:tc>
        <w:tc>
          <w:tcPr>
            <w:tcW w:w="6912" w:type="dxa"/>
            <w:shd w:val="clear" w:color="auto" w:fill="D9D9D9"/>
            <w:vAlign w:val="center"/>
          </w:tcPr>
          <w:p w14:paraId="0DD373AA" w14:textId="77777777" w:rsidR="005E7BD3" w:rsidRPr="00053D6F" w:rsidRDefault="00053D6F">
            <w:pPr>
              <w:widowControl/>
              <w:spacing w:before="40" w:after="40" w:line="240" w:lineRule="auto"/>
              <w:rPr>
                <w:szCs w:val="20"/>
                <w:lang w:val="fr-CH"/>
              </w:rPr>
            </w:pPr>
            <w:r w:rsidRPr="00053D6F">
              <w:rPr>
                <w:lang w:val="fr-CH"/>
              </w:rPr>
              <w:t>Information Service Center des WBF</w:t>
            </w:r>
          </w:p>
        </w:tc>
      </w:tr>
      <w:tr w:rsidR="005E7BD3" w14:paraId="091DC068" w14:textId="77777777">
        <w:trPr>
          <w:trHeight w:val="340"/>
        </w:trPr>
        <w:tc>
          <w:tcPr>
            <w:tcW w:w="2268" w:type="dxa"/>
            <w:shd w:val="clear" w:color="auto" w:fill="D9D9D9"/>
            <w:vAlign w:val="center"/>
          </w:tcPr>
          <w:p w14:paraId="684EDF4B" w14:textId="77777777" w:rsidR="005E7BD3" w:rsidRDefault="00053D6F">
            <w:pPr>
              <w:widowControl/>
              <w:spacing w:before="40" w:after="40" w:line="240" w:lineRule="auto"/>
              <w:rPr>
                <w:szCs w:val="20"/>
              </w:rPr>
            </w:pPr>
            <w:r>
              <w:rPr>
                <w:szCs w:val="20"/>
              </w:rPr>
              <w:t>ISDS-Konzept</w:t>
            </w:r>
          </w:p>
        </w:tc>
        <w:tc>
          <w:tcPr>
            <w:tcW w:w="6912" w:type="dxa"/>
            <w:shd w:val="clear" w:color="auto" w:fill="D9D9D9"/>
            <w:vAlign w:val="center"/>
          </w:tcPr>
          <w:p w14:paraId="34D922ED" w14:textId="77777777" w:rsidR="005E7BD3" w:rsidRDefault="00053D6F">
            <w:pPr>
              <w:widowControl/>
              <w:spacing w:before="40" w:after="40" w:line="240" w:lineRule="auto"/>
              <w:rPr>
                <w:szCs w:val="20"/>
              </w:rPr>
            </w:pPr>
            <w:r>
              <w:rPr>
                <w:szCs w:val="20"/>
              </w:rPr>
              <w:t>Informationssicherheits- und Datenschutzkonzept</w:t>
            </w:r>
          </w:p>
        </w:tc>
      </w:tr>
      <w:tr w:rsidR="005E7BD3" w14:paraId="0AF4BA34" w14:textId="77777777">
        <w:trPr>
          <w:trHeight w:val="340"/>
        </w:trPr>
        <w:tc>
          <w:tcPr>
            <w:tcW w:w="2268" w:type="dxa"/>
            <w:shd w:val="clear" w:color="auto" w:fill="D9D9D9"/>
            <w:vAlign w:val="center"/>
          </w:tcPr>
          <w:p w14:paraId="556B153F" w14:textId="77777777" w:rsidR="005E7BD3" w:rsidRDefault="00053D6F">
            <w:pPr>
              <w:widowControl/>
              <w:spacing w:before="40" w:after="40" w:line="240" w:lineRule="auto"/>
              <w:rPr>
                <w:szCs w:val="20"/>
              </w:rPr>
            </w:pPr>
            <w:r>
              <w:rPr>
                <w:szCs w:val="20"/>
              </w:rPr>
              <w:t>ISDSV</w:t>
            </w:r>
          </w:p>
        </w:tc>
        <w:tc>
          <w:tcPr>
            <w:tcW w:w="6912" w:type="dxa"/>
            <w:shd w:val="clear" w:color="auto" w:fill="D9D9D9"/>
            <w:vAlign w:val="center"/>
          </w:tcPr>
          <w:p w14:paraId="081AE5F6" w14:textId="77777777" w:rsidR="005E7BD3" w:rsidRDefault="00053D6F">
            <w:pPr>
              <w:widowControl/>
              <w:spacing w:before="40" w:after="40" w:line="240" w:lineRule="auto"/>
              <w:rPr>
                <w:szCs w:val="20"/>
              </w:rPr>
            </w:pPr>
            <w:r>
              <w:rPr>
                <w:szCs w:val="20"/>
              </w:rPr>
              <w:t>Informationssicherheits- und Datenschutzverantwortliche/r</w:t>
            </w:r>
          </w:p>
        </w:tc>
      </w:tr>
      <w:tr w:rsidR="00AF1B6B" w14:paraId="055211ED" w14:textId="77777777">
        <w:trPr>
          <w:trHeight w:val="340"/>
        </w:trPr>
        <w:tc>
          <w:tcPr>
            <w:tcW w:w="2268" w:type="dxa"/>
            <w:shd w:val="clear" w:color="auto" w:fill="D9D9D9"/>
            <w:vAlign w:val="center"/>
          </w:tcPr>
          <w:p w14:paraId="304FA2CD" w14:textId="388652E4" w:rsidR="00AF1B6B" w:rsidRDefault="00AF1B6B">
            <w:pPr>
              <w:widowControl/>
              <w:spacing w:before="40" w:after="40" w:line="240" w:lineRule="auto"/>
              <w:rPr>
                <w:szCs w:val="20"/>
              </w:rPr>
            </w:pPr>
            <w:r>
              <w:rPr>
                <w:szCs w:val="20"/>
              </w:rPr>
              <w:t>LE</w:t>
            </w:r>
          </w:p>
        </w:tc>
        <w:tc>
          <w:tcPr>
            <w:tcW w:w="6912" w:type="dxa"/>
            <w:shd w:val="clear" w:color="auto" w:fill="D9D9D9"/>
            <w:vAlign w:val="center"/>
          </w:tcPr>
          <w:p w14:paraId="7A25559B" w14:textId="1426CB99" w:rsidR="00AF1B6B" w:rsidRDefault="00AF1B6B">
            <w:pPr>
              <w:widowControl/>
              <w:spacing w:before="40" w:after="40" w:line="240" w:lineRule="auto"/>
              <w:rPr>
                <w:szCs w:val="20"/>
              </w:rPr>
            </w:pPr>
            <w:r>
              <w:rPr>
                <w:szCs w:val="20"/>
              </w:rPr>
              <w:t>Leistungserbringer</w:t>
            </w:r>
          </w:p>
        </w:tc>
      </w:tr>
      <w:tr w:rsidR="00AF1B6B" w14:paraId="5B9EAFCC" w14:textId="77777777">
        <w:trPr>
          <w:trHeight w:val="340"/>
        </w:trPr>
        <w:tc>
          <w:tcPr>
            <w:tcW w:w="2268" w:type="dxa"/>
            <w:shd w:val="clear" w:color="auto" w:fill="D9D9D9"/>
            <w:vAlign w:val="center"/>
          </w:tcPr>
          <w:p w14:paraId="52EC7B71" w14:textId="71CAFF52" w:rsidR="00AF1B6B" w:rsidRDefault="00AF1B6B">
            <w:pPr>
              <w:widowControl/>
              <w:spacing w:before="40" w:after="40" w:line="240" w:lineRule="auto"/>
              <w:rPr>
                <w:szCs w:val="20"/>
              </w:rPr>
            </w:pPr>
            <w:r>
              <w:rPr>
                <w:szCs w:val="20"/>
              </w:rPr>
              <w:t>PAG</w:t>
            </w:r>
          </w:p>
        </w:tc>
        <w:tc>
          <w:tcPr>
            <w:tcW w:w="6912" w:type="dxa"/>
            <w:shd w:val="clear" w:color="auto" w:fill="D9D9D9"/>
            <w:vAlign w:val="center"/>
          </w:tcPr>
          <w:p w14:paraId="55488EE4" w14:textId="13B1E14E" w:rsidR="00AF1B6B" w:rsidRDefault="00AF1B6B">
            <w:pPr>
              <w:widowControl/>
              <w:spacing w:before="40" w:after="40" w:line="240" w:lineRule="auto"/>
              <w:rPr>
                <w:szCs w:val="20"/>
              </w:rPr>
            </w:pPr>
            <w:r>
              <w:rPr>
                <w:szCs w:val="20"/>
              </w:rPr>
              <w:t>Projektauftraggeber</w:t>
            </w:r>
          </w:p>
        </w:tc>
      </w:tr>
      <w:tr w:rsidR="005E7BD3" w14:paraId="662CE695" w14:textId="77777777">
        <w:trPr>
          <w:trHeight w:val="340"/>
        </w:trPr>
        <w:tc>
          <w:tcPr>
            <w:tcW w:w="2268" w:type="dxa"/>
            <w:shd w:val="clear" w:color="auto" w:fill="D9D9D9"/>
            <w:vAlign w:val="center"/>
          </w:tcPr>
          <w:p w14:paraId="4F0EA867" w14:textId="77777777" w:rsidR="005E7BD3" w:rsidRDefault="00053D6F">
            <w:pPr>
              <w:widowControl/>
              <w:spacing w:before="40" w:after="40" w:line="240" w:lineRule="auto"/>
              <w:rPr>
                <w:szCs w:val="20"/>
              </w:rPr>
            </w:pPr>
            <w:r>
              <w:rPr>
                <w:szCs w:val="20"/>
              </w:rPr>
              <w:t>PL</w:t>
            </w:r>
          </w:p>
        </w:tc>
        <w:tc>
          <w:tcPr>
            <w:tcW w:w="6912" w:type="dxa"/>
            <w:shd w:val="clear" w:color="auto" w:fill="D9D9D9"/>
            <w:vAlign w:val="center"/>
          </w:tcPr>
          <w:p w14:paraId="005F6185" w14:textId="77777777" w:rsidR="005E7BD3" w:rsidRDefault="00053D6F">
            <w:pPr>
              <w:widowControl/>
              <w:spacing w:before="40" w:after="40" w:line="240" w:lineRule="auto"/>
              <w:rPr>
                <w:szCs w:val="20"/>
              </w:rPr>
            </w:pPr>
            <w:r>
              <w:rPr>
                <w:szCs w:val="20"/>
              </w:rPr>
              <w:t>Projektleiter/-in</w:t>
            </w:r>
          </w:p>
        </w:tc>
      </w:tr>
      <w:tr w:rsidR="005E7BD3" w14:paraId="6195A9D2" w14:textId="77777777">
        <w:trPr>
          <w:trHeight w:val="340"/>
        </w:trPr>
        <w:tc>
          <w:tcPr>
            <w:tcW w:w="2268" w:type="dxa"/>
            <w:shd w:val="clear" w:color="auto" w:fill="D9D9D9"/>
            <w:vAlign w:val="center"/>
          </w:tcPr>
          <w:p w14:paraId="6396D5F8" w14:textId="77777777" w:rsidR="005E7BD3" w:rsidRDefault="00053D6F">
            <w:pPr>
              <w:widowControl/>
              <w:spacing w:before="40" w:after="40" w:line="240" w:lineRule="auto"/>
              <w:rPr>
                <w:szCs w:val="20"/>
              </w:rPr>
            </w:pPr>
            <w:r>
              <w:rPr>
                <w:szCs w:val="20"/>
              </w:rPr>
              <w:t>RVOG</w:t>
            </w:r>
          </w:p>
        </w:tc>
        <w:tc>
          <w:tcPr>
            <w:tcW w:w="6912" w:type="dxa"/>
            <w:shd w:val="clear" w:color="auto" w:fill="D9D9D9"/>
            <w:vAlign w:val="center"/>
          </w:tcPr>
          <w:p w14:paraId="2C9B6C47" w14:textId="77777777" w:rsidR="005E7BD3" w:rsidRDefault="00053D6F">
            <w:pPr>
              <w:widowControl/>
              <w:spacing w:before="40" w:after="40" w:line="240" w:lineRule="auto"/>
              <w:rPr>
                <w:szCs w:val="20"/>
              </w:rPr>
            </w:pPr>
            <w:r w:rsidRPr="00053D6F">
              <w:rPr>
                <w:szCs w:val="20"/>
              </w:rPr>
              <w:t>Regierungs- und Verwaltungsorganisationsgesetz vom 21. März 1997 (SR</w:t>
            </w:r>
            <w:r>
              <w:rPr>
                <w:szCs w:val="20"/>
              </w:rPr>
              <w:t xml:space="preserve"> </w:t>
            </w:r>
            <w:r w:rsidRPr="00053D6F">
              <w:rPr>
                <w:szCs w:val="20"/>
              </w:rPr>
              <w:t>172.010)</w:t>
            </w:r>
          </w:p>
        </w:tc>
      </w:tr>
      <w:tr w:rsidR="005E7BD3" w14:paraId="17C050FC" w14:textId="77777777">
        <w:trPr>
          <w:trHeight w:val="340"/>
        </w:trPr>
        <w:tc>
          <w:tcPr>
            <w:tcW w:w="2268" w:type="dxa"/>
            <w:shd w:val="clear" w:color="auto" w:fill="D9D9D9"/>
            <w:vAlign w:val="center"/>
          </w:tcPr>
          <w:p w14:paraId="45A0C8D0" w14:textId="77777777" w:rsidR="005E7BD3" w:rsidRDefault="00053D6F">
            <w:pPr>
              <w:widowControl/>
              <w:spacing w:before="40" w:after="40" w:line="240" w:lineRule="auto"/>
              <w:rPr>
                <w:szCs w:val="20"/>
              </w:rPr>
            </w:pPr>
            <w:r>
              <w:rPr>
                <w:szCs w:val="20"/>
              </w:rPr>
              <w:t>RVOV</w:t>
            </w:r>
          </w:p>
        </w:tc>
        <w:tc>
          <w:tcPr>
            <w:tcW w:w="6912" w:type="dxa"/>
            <w:shd w:val="clear" w:color="auto" w:fill="D9D9D9"/>
            <w:vAlign w:val="center"/>
          </w:tcPr>
          <w:p w14:paraId="4444A024" w14:textId="77777777" w:rsidR="005E7BD3" w:rsidRDefault="00053D6F">
            <w:pPr>
              <w:widowControl/>
              <w:spacing w:before="40" w:after="40" w:line="240" w:lineRule="auto"/>
              <w:rPr>
                <w:szCs w:val="20"/>
              </w:rPr>
            </w:pPr>
            <w:r>
              <w:t>Regierungs- und Verwaltungsorganisationsverordnung vom 25. November 1998 (SR 172.010.1)</w:t>
            </w:r>
          </w:p>
        </w:tc>
      </w:tr>
      <w:tr w:rsidR="005E7BD3" w14:paraId="71556879" w14:textId="77777777">
        <w:trPr>
          <w:trHeight w:val="340"/>
        </w:trPr>
        <w:tc>
          <w:tcPr>
            <w:tcW w:w="2268" w:type="dxa"/>
            <w:shd w:val="clear" w:color="auto" w:fill="D9D9D9"/>
            <w:vAlign w:val="center"/>
          </w:tcPr>
          <w:p w14:paraId="47EF8719" w14:textId="77777777" w:rsidR="005E7BD3" w:rsidRDefault="00053D6F">
            <w:pPr>
              <w:widowControl/>
              <w:spacing w:before="40" w:after="40" w:line="240" w:lineRule="auto"/>
              <w:rPr>
                <w:szCs w:val="20"/>
              </w:rPr>
            </w:pPr>
            <w:r>
              <w:rPr>
                <w:szCs w:val="20"/>
              </w:rPr>
              <w:t>SV</w:t>
            </w:r>
          </w:p>
        </w:tc>
        <w:tc>
          <w:tcPr>
            <w:tcW w:w="6912" w:type="dxa"/>
            <w:shd w:val="clear" w:color="auto" w:fill="D9D9D9"/>
            <w:vAlign w:val="center"/>
          </w:tcPr>
          <w:p w14:paraId="4B1EA2B9" w14:textId="299538C2" w:rsidR="005E7BD3" w:rsidRDefault="00053D6F">
            <w:pPr>
              <w:widowControl/>
              <w:spacing w:before="40" w:after="40" w:line="240" w:lineRule="auto"/>
              <w:rPr>
                <w:szCs w:val="20"/>
              </w:rPr>
            </w:pPr>
            <w:r>
              <w:rPr>
                <w:szCs w:val="20"/>
              </w:rPr>
              <w:t>Systemverantwortliche/r</w:t>
            </w:r>
          </w:p>
        </w:tc>
      </w:tr>
      <w:tr w:rsidR="005E7BD3" w14:paraId="71C18069" w14:textId="77777777">
        <w:trPr>
          <w:trHeight w:val="340"/>
        </w:trPr>
        <w:tc>
          <w:tcPr>
            <w:tcW w:w="2268" w:type="dxa"/>
            <w:shd w:val="clear" w:color="auto" w:fill="D9D9D9"/>
            <w:vAlign w:val="center"/>
          </w:tcPr>
          <w:p w14:paraId="7495DEEB" w14:textId="77777777" w:rsidR="005E7BD3" w:rsidRDefault="00053D6F">
            <w:pPr>
              <w:widowControl/>
              <w:spacing w:before="40" w:after="40" w:line="240" w:lineRule="auto"/>
              <w:rPr>
                <w:szCs w:val="20"/>
              </w:rPr>
            </w:pPr>
            <w:r>
              <w:rPr>
                <w:szCs w:val="20"/>
              </w:rPr>
              <w:t>ÜDP</w:t>
            </w:r>
          </w:p>
        </w:tc>
        <w:tc>
          <w:tcPr>
            <w:tcW w:w="6912" w:type="dxa"/>
            <w:shd w:val="clear" w:color="auto" w:fill="D9D9D9"/>
            <w:vAlign w:val="center"/>
          </w:tcPr>
          <w:p w14:paraId="3495CC0B" w14:textId="48A66293" w:rsidR="005E7BD3" w:rsidRDefault="00053D6F">
            <w:pPr>
              <w:widowControl/>
              <w:spacing w:before="40" w:after="40" w:line="240" w:lineRule="auto"/>
              <w:rPr>
                <w:szCs w:val="20"/>
              </w:rPr>
            </w:pPr>
            <w:proofErr w:type="spellStart"/>
            <w:r>
              <w:rPr>
                <w:szCs w:val="20"/>
              </w:rPr>
              <w:t>Überdepartementale</w:t>
            </w:r>
            <w:proofErr w:type="spellEnd"/>
            <w:r>
              <w:rPr>
                <w:szCs w:val="20"/>
              </w:rPr>
              <w:t xml:space="preserve"> Prozesse – Übergreifende Prozesse zwischen den GS und der BK.</w:t>
            </w:r>
          </w:p>
        </w:tc>
      </w:tr>
      <w:tr w:rsidR="005E7BD3" w14:paraId="12FBCC92" w14:textId="77777777">
        <w:trPr>
          <w:trHeight w:val="340"/>
        </w:trPr>
        <w:tc>
          <w:tcPr>
            <w:tcW w:w="2268" w:type="dxa"/>
            <w:shd w:val="clear" w:color="auto" w:fill="D9D9D9"/>
            <w:vAlign w:val="center"/>
          </w:tcPr>
          <w:p w14:paraId="276821C0" w14:textId="77777777" w:rsidR="005E7BD3" w:rsidRDefault="00053D6F">
            <w:pPr>
              <w:widowControl/>
              <w:spacing w:before="40" w:after="40" w:line="240" w:lineRule="auto"/>
              <w:rPr>
                <w:szCs w:val="20"/>
              </w:rPr>
            </w:pPr>
            <w:r>
              <w:rPr>
                <w:szCs w:val="20"/>
              </w:rPr>
              <w:t>VDSG</w:t>
            </w:r>
          </w:p>
        </w:tc>
        <w:tc>
          <w:tcPr>
            <w:tcW w:w="6912" w:type="dxa"/>
            <w:shd w:val="clear" w:color="auto" w:fill="D9D9D9"/>
            <w:vAlign w:val="center"/>
          </w:tcPr>
          <w:p w14:paraId="60E381EA" w14:textId="77777777" w:rsidR="005E7BD3" w:rsidRDefault="00053D6F">
            <w:pPr>
              <w:widowControl/>
              <w:spacing w:before="40" w:after="40" w:line="240" w:lineRule="auto"/>
              <w:rPr>
                <w:szCs w:val="20"/>
              </w:rPr>
            </w:pPr>
            <w:r>
              <w:rPr>
                <w:szCs w:val="20"/>
              </w:rPr>
              <w:t>Verordnung zum Bundesgesetz über den Datenschutz (SR 235.11)</w:t>
            </w:r>
          </w:p>
        </w:tc>
      </w:tr>
      <w:tr w:rsidR="005E7BD3" w14:paraId="1CDC679D" w14:textId="77777777">
        <w:trPr>
          <w:trHeight w:val="340"/>
        </w:trPr>
        <w:tc>
          <w:tcPr>
            <w:tcW w:w="2268" w:type="dxa"/>
            <w:shd w:val="clear" w:color="auto" w:fill="D9D9D9"/>
            <w:vAlign w:val="center"/>
          </w:tcPr>
          <w:p w14:paraId="60E3B95B" w14:textId="77777777" w:rsidR="005E7BD3" w:rsidRDefault="00053D6F">
            <w:pPr>
              <w:widowControl/>
              <w:spacing w:before="40" w:after="40" w:line="240" w:lineRule="auto"/>
              <w:rPr>
                <w:szCs w:val="20"/>
              </w:rPr>
            </w:pPr>
            <w:r>
              <w:rPr>
                <w:szCs w:val="20"/>
              </w:rPr>
              <w:t>VE</w:t>
            </w:r>
          </w:p>
        </w:tc>
        <w:tc>
          <w:tcPr>
            <w:tcW w:w="6912" w:type="dxa"/>
            <w:shd w:val="clear" w:color="auto" w:fill="D9D9D9"/>
            <w:vAlign w:val="center"/>
          </w:tcPr>
          <w:p w14:paraId="1B4ABA5E" w14:textId="58180D68" w:rsidR="005E7BD3" w:rsidRDefault="00053D6F">
            <w:pPr>
              <w:widowControl/>
              <w:spacing w:before="40" w:after="40" w:line="240" w:lineRule="auto"/>
              <w:rPr>
                <w:szCs w:val="20"/>
              </w:rPr>
            </w:pPr>
            <w:r>
              <w:rPr>
                <w:szCs w:val="20"/>
              </w:rPr>
              <w:t>Verwaltungseinheit</w:t>
            </w:r>
            <w:r w:rsidR="001370C3">
              <w:rPr>
                <w:szCs w:val="20"/>
              </w:rPr>
              <w:t xml:space="preserve"> (inkl. Departement)</w:t>
            </w:r>
          </w:p>
        </w:tc>
      </w:tr>
    </w:tbl>
    <w:p w14:paraId="769F03B3" w14:textId="3E719D52" w:rsidR="005E7BD3" w:rsidRDefault="005E7BD3">
      <w:pPr>
        <w:widowControl/>
        <w:spacing w:after="0" w:line="240" w:lineRule="auto"/>
        <w:rPr>
          <w:b/>
        </w:rPr>
      </w:pPr>
    </w:p>
    <w:p w14:paraId="4312AC87" w14:textId="77777777" w:rsidR="00A067D9" w:rsidRDefault="00A067D9">
      <w:pPr>
        <w:widowControl/>
        <w:spacing w:after="0" w:line="240" w:lineRule="auto"/>
        <w:rPr>
          <w:b/>
        </w:rPr>
      </w:pPr>
    </w:p>
    <w:p w14:paraId="156A43B0" w14:textId="77777777" w:rsidR="005E7BD3" w:rsidRDefault="005E7BD3">
      <w:pPr>
        <w:rPr>
          <w:lang w:eastAsia="ar-SA"/>
        </w:rPr>
        <w:sectPr w:rsidR="005E7BD3">
          <w:headerReference w:type="default" r:id="rId13"/>
          <w:footerReference w:type="default" r:id="rId14"/>
          <w:headerReference w:type="first" r:id="rId15"/>
          <w:footerReference w:type="first" r:id="rId16"/>
          <w:footnotePr>
            <w:pos w:val="beneathText"/>
            <w:numRestart w:val="eachPage"/>
          </w:footnotePr>
          <w:endnotePr>
            <w:numFmt w:val="decimal"/>
          </w:endnotePr>
          <w:pgSz w:w="11905" w:h="16837"/>
          <w:pgMar w:top="1134" w:right="1134" w:bottom="907" w:left="1701" w:header="680" w:footer="340" w:gutter="0"/>
          <w:cols w:space="720"/>
          <w:titlePg/>
          <w:docGrid w:linePitch="360"/>
        </w:sectPr>
      </w:pPr>
    </w:p>
    <w:p w14:paraId="28B364F2" w14:textId="77777777" w:rsidR="005E7BD3" w:rsidRDefault="00053D6F" w:rsidP="00D04DF4">
      <w:pPr>
        <w:pStyle w:val="Gitternetztabelle31"/>
        <w:spacing w:before="120"/>
        <w:rPr>
          <w:rFonts w:ascii="Arial" w:hAnsi="Arial" w:cs="Arial"/>
          <w:color w:val="auto"/>
        </w:rPr>
      </w:pPr>
      <w:r>
        <w:rPr>
          <w:rFonts w:ascii="Arial" w:hAnsi="Arial" w:cs="Arial"/>
          <w:color w:val="auto"/>
        </w:rPr>
        <w:lastRenderedPageBreak/>
        <w:t>Inhaltsverzeichnis</w:t>
      </w:r>
    </w:p>
    <w:p w14:paraId="3EAB9448" w14:textId="4BD4DEE9" w:rsidR="00380C2B" w:rsidRDefault="00053D6F">
      <w:pPr>
        <w:pStyle w:val="Verzeichnis1"/>
        <w:rPr>
          <w:rFonts w:asciiTheme="minorHAnsi" w:eastAsiaTheme="minorEastAsia" w:hAnsiTheme="minorHAnsi" w:cstheme="minorBidi"/>
          <w:b w:val="0"/>
          <w:noProof/>
          <w:szCs w:val="22"/>
          <w:lang w:eastAsia="de-CH"/>
        </w:rPr>
      </w:pPr>
      <w:r>
        <w:rPr>
          <w:lang w:val="de-DE"/>
        </w:rPr>
        <w:fldChar w:fldCharType="begin"/>
      </w:r>
      <w:r>
        <w:rPr>
          <w:lang w:val="de-DE"/>
        </w:rPr>
        <w:instrText xml:space="preserve"> TOC \o "1-2" \h \z \u </w:instrText>
      </w:r>
      <w:r>
        <w:rPr>
          <w:lang w:val="de-DE"/>
        </w:rPr>
        <w:fldChar w:fldCharType="separate"/>
      </w:r>
      <w:hyperlink w:anchor="_Toc523403454" w:history="1">
        <w:r w:rsidR="00380C2B" w:rsidRPr="00930B49">
          <w:rPr>
            <w:rStyle w:val="Hyperlink"/>
            <w:noProof/>
          </w:rPr>
          <w:t>1</w:t>
        </w:r>
        <w:r w:rsidR="00380C2B">
          <w:rPr>
            <w:rFonts w:asciiTheme="minorHAnsi" w:eastAsiaTheme="minorEastAsia" w:hAnsiTheme="minorHAnsi" w:cstheme="minorBidi"/>
            <w:b w:val="0"/>
            <w:noProof/>
            <w:szCs w:val="22"/>
            <w:lang w:eastAsia="de-CH"/>
          </w:rPr>
          <w:tab/>
        </w:r>
        <w:r w:rsidR="00380C2B" w:rsidRPr="00930B49">
          <w:rPr>
            <w:rStyle w:val="Hyperlink"/>
            <w:noProof/>
          </w:rPr>
          <w:t>Allgemeines</w:t>
        </w:r>
        <w:r w:rsidR="00380C2B">
          <w:rPr>
            <w:noProof/>
            <w:webHidden/>
          </w:rPr>
          <w:tab/>
        </w:r>
        <w:r w:rsidR="00380C2B">
          <w:rPr>
            <w:noProof/>
            <w:webHidden/>
          </w:rPr>
          <w:fldChar w:fldCharType="begin"/>
        </w:r>
        <w:r w:rsidR="00380C2B">
          <w:rPr>
            <w:noProof/>
            <w:webHidden/>
          </w:rPr>
          <w:instrText xml:space="preserve"> PAGEREF _Toc523403454 \h </w:instrText>
        </w:r>
        <w:r w:rsidR="00380C2B">
          <w:rPr>
            <w:noProof/>
            <w:webHidden/>
          </w:rPr>
        </w:r>
        <w:r w:rsidR="00380C2B">
          <w:rPr>
            <w:noProof/>
            <w:webHidden/>
          </w:rPr>
          <w:fldChar w:fldCharType="separate"/>
        </w:r>
        <w:r w:rsidR="00380C2B">
          <w:rPr>
            <w:noProof/>
            <w:webHidden/>
          </w:rPr>
          <w:t>6</w:t>
        </w:r>
        <w:r w:rsidR="00380C2B">
          <w:rPr>
            <w:noProof/>
            <w:webHidden/>
          </w:rPr>
          <w:fldChar w:fldCharType="end"/>
        </w:r>
      </w:hyperlink>
    </w:p>
    <w:p w14:paraId="576472EF" w14:textId="0BA1C4F4" w:rsidR="00380C2B" w:rsidRDefault="00520011">
      <w:pPr>
        <w:pStyle w:val="Verzeichnis2"/>
        <w:rPr>
          <w:rFonts w:asciiTheme="minorHAnsi" w:eastAsiaTheme="minorEastAsia" w:hAnsiTheme="minorHAnsi" w:cstheme="minorBidi"/>
          <w:b w:val="0"/>
          <w:noProof/>
          <w:sz w:val="22"/>
          <w:szCs w:val="22"/>
          <w:lang w:eastAsia="de-CH"/>
        </w:rPr>
      </w:pPr>
      <w:hyperlink w:anchor="_Toc523403455" w:history="1">
        <w:r w:rsidR="00380C2B" w:rsidRPr="00930B49">
          <w:rPr>
            <w:rStyle w:val="Hyperlink"/>
            <w:noProof/>
          </w:rPr>
          <w:t>1.1</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Gegenstand und Zweck des Bearbeitungsreglements</w:t>
        </w:r>
        <w:r w:rsidR="00380C2B">
          <w:rPr>
            <w:noProof/>
            <w:webHidden/>
          </w:rPr>
          <w:tab/>
        </w:r>
        <w:r w:rsidR="00380C2B">
          <w:rPr>
            <w:noProof/>
            <w:webHidden/>
          </w:rPr>
          <w:fldChar w:fldCharType="begin"/>
        </w:r>
        <w:r w:rsidR="00380C2B">
          <w:rPr>
            <w:noProof/>
            <w:webHidden/>
          </w:rPr>
          <w:instrText xml:space="preserve"> PAGEREF _Toc523403455 \h </w:instrText>
        </w:r>
        <w:r w:rsidR="00380C2B">
          <w:rPr>
            <w:noProof/>
            <w:webHidden/>
          </w:rPr>
        </w:r>
        <w:r w:rsidR="00380C2B">
          <w:rPr>
            <w:noProof/>
            <w:webHidden/>
          </w:rPr>
          <w:fldChar w:fldCharType="separate"/>
        </w:r>
        <w:r w:rsidR="00380C2B">
          <w:rPr>
            <w:noProof/>
            <w:webHidden/>
          </w:rPr>
          <w:t>6</w:t>
        </w:r>
        <w:r w:rsidR="00380C2B">
          <w:rPr>
            <w:noProof/>
            <w:webHidden/>
          </w:rPr>
          <w:fldChar w:fldCharType="end"/>
        </w:r>
      </w:hyperlink>
    </w:p>
    <w:p w14:paraId="439A206D" w14:textId="4B376539" w:rsidR="00380C2B" w:rsidRDefault="00520011">
      <w:pPr>
        <w:pStyle w:val="Verzeichnis2"/>
        <w:rPr>
          <w:rFonts w:asciiTheme="minorHAnsi" w:eastAsiaTheme="minorEastAsia" w:hAnsiTheme="minorHAnsi" w:cstheme="minorBidi"/>
          <w:b w:val="0"/>
          <w:noProof/>
          <w:sz w:val="22"/>
          <w:szCs w:val="22"/>
          <w:lang w:eastAsia="de-CH"/>
        </w:rPr>
      </w:pPr>
      <w:hyperlink w:anchor="_Toc523403456" w:history="1">
        <w:r w:rsidR="00380C2B" w:rsidRPr="00930B49">
          <w:rPr>
            <w:rStyle w:val="Hyperlink"/>
            <w:noProof/>
          </w:rPr>
          <w:t>1.2</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Tailoring</w:t>
        </w:r>
        <w:r w:rsidR="00380C2B">
          <w:rPr>
            <w:noProof/>
            <w:webHidden/>
          </w:rPr>
          <w:tab/>
        </w:r>
        <w:r w:rsidR="00380C2B">
          <w:rPr>
            <w:noProof/>
            <w:webHidden/>
          </w:rPr>
          <w:fldChar w:fldCharType="begin"/>
        </w:r>
        <w:r w:rsidR="00380C2B">
          <w:rPr>
            <w:noProof/>
            <w:webHidden/>
          </w:rPr>
          <w:instrText xml:space="preserve"> PAGEREF _Toc523403456 \h </w:instrText>
        </w:r>
        <w:r w:rsidR="00380C2B">
          <w:rPr>
            <w:noProof/>
            <w:webHidden/>
          </w:rPr>
        </w:r>
        <w:r w:rsidR="00380C2B">
          <w:rPr>
            <w:noProof/>
            <w:webHidden/>
          </w:rPr>
          <w:fldChar w:fldCharType="separate"/>
        </w:r>
        <w:r w:rsidR="00380C2B">
          <w:rPr>
            <w:noProof/>
            <w:webHidden/>
          </w:rPr>
          <w:t>6</w:t>
        </w:r>
        <w:r w:rsidR="00380C2B">
          <w:rPr>
            <w:noProof/>
            <w:webHidden/>
          </w:rPr>
          <w:fldChar w:fldCharType="end"/>
        </w:r>
      </w:hyperlink>
    </w:p>
    <w:p w14:paraId="0ADADB21" w14:textId="15C1324C" w:rsidR="00380C2B" w:rsidRDefault="00520011">
      <w:pPr>
        <w:pStyle w:val="Verzeichnis1"/>
        <w:rPr>
          <w:rFonts w:asciiTheme="minorHAnsi" w:eastAsiaTheme="minorEastAsia" w:hAnsiTheme="minorHAnsi" w:cstheme="minorBidi"/>
          <w:b w:val="0"/>
          <w:noProof/>
          <w:szCs w:val="22"/>
          <w:lang w:eastAsia="de-CH"/>
        </w:rPr>
      </w:pPr>
      <w:hyperlink w:anchor="_Toc523403457" w:history="1">
        <w:r w:rsidR="00380C2B" w:rsidRPr="00930B49">
          <w:rPr>
            <w:rStyle w:val="Hyperlink"/>
            <w:noProof/>
          </w:rPr>
          <w:t>2</w:t>
        </w:r>
        <w:r w:rsidR="00380C2B">
          <w:rPr>
            <w:rFonts w:asciiTheme="minorHAnsi" w:eastAsiaTheme="minorEastAsia" w:hAnsiTheme="minorHAnsi" w:cstheme="minorBidi"/>
            <w:b w:val="0"/>
            <w:noProof/>
            <w:szCs w:val="22"/>
            <w:lang w:eastAsia="de-CH"/>
          </w:rPr>
          <w:tab/>
        </w:r>
        <w:r w:rsidR="00380C2B" w:rsidRPr="00930B49">
          <w:rPr>
            <w:rStyle w:val="Hyperlink"/>
            <w:noProof/>
          </w:rPr>
          <w:t>Grundlagen</w:t>
        </w:r>
        <w:r w:rsidR="00380C2B">
          <w:rPr>
            <w:noProof/>
            <w:webHidden/>
          </w:rPr>
          <w:tab/>
        </w:r>
        <w:r w:rsidR="00380C2B">
          <w:rPr>
            <w:noProof/>
            <w:webHidden/>
          </w:rPr>
          <w:fldChar w:fldCharType="begin"/>
        </w:r>
        <w:r w:rsidR="00380C2B">
          <w:rPr>
            <w:noProof/>
            <w:webHidden/>
          </w:rPr>
          <w:instrText xml:space="preserve"> PAGEREF _Toc523403457 \h </w:instrText>
        </w:r>
        <w:r w:rsidR="00380C2B">
          <w:rPr>
            <w:noProof/>
            <w:webHidden/>
          </w:rPr>
        </w:r>
        <w:r w:rsidR="00380C2B">
          <w:rPr>
            <w:noProof/>
            <w:webHidden/>
          </w:rPr>
          <w:fldChar w:fldCharType="separate"/>
        </w:r>
        <w:r w:rsidR="00380C2B">
          <w:rPr>
            <w:noProof/>
            <w:webHidden/>
          </w:rPr>
          <w:t>7</w:t>
        </w:r>
        <w:r w:rsidR="00380C2B">
          <w:rPr>
            <w:noProof/>
            <w:webHidden/>
          </w:rPr>
          <w:fldChar w:fldCharType="end"/>
        </w:r>
      </w:hyperlink>
    </w:p>
    <w:p w14:paraId="09153930" w14:textId="12414FE6" w:rsidR="00380C2B" w:rsidRDefault="00520011">
      <w:pPr>
        <w:pStyle w:val="Verzeichnis2"/>
        <w:rPr>
          <w:rFonts w:asciiTheme="minorHAnsi" w:eastAsiaTheme="minorEastAsia" w:hAnsiTheme="minorHAnsi" w:cstheme="minorBidi"/>
          <w:b w:val="0"/>
          <w:noProof/>
          <w:sz w:val="22"/>
          <w:szCs w:val="22"/>
          <w:lang w:eastAsia="de-CH"/>
        </w:rPr>
      </w:pPr>
      <w:hyperlink w:anchor="_Toc523403458" w:history="1">
        <w:r w:rsidR="00380C2B" w:rsidRPr="00930B49">
          <w:rPr>
            <w:rStyle w:val="Hyperlink"/>
            <w:noProof/>
          </w:rPr>
          <w:t>2.1</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Bezeichnung der Datensammlung</w:t>
        </w:r>
        <w:r w:rsidR="00380C2B">
          <w:rPr>
            <w:noProof/>
            <w:webHidden/>
          </w:rPr>
          <w:tab/>
        </w:r>
        <w:r w:rsidR="00380C2B">
          <w:rPr>
            <w:noProof/>
            <w:webHidden/>
          </w:rPr>
          <w:fldChar w:fldCharType="begin"/>
        </w:r>
        <w:r w:rsidR="00380C2B">
          <w:rPr>
            <w:noProof/>
            <w:webHidden/>
          </w:rPr>
          <w:instrText xml:space="preserve"> PAGEREF _Toc523403458 \h </w:instrText>
        </w:r>
        <w:r w:rsidR="00380C2B">
          <w:rPr>
            <w:noProof/>
            <w:webHidden/>
          </w:rPr>
        </w:r>
        <w:r w:rsidR="00380C2B">
          <w:rPr>
            <w:noProof/>
            <w:webHidden/>
          </w:rPr>
          <w:fldChar w:fldCharType="separate"/>
        </w:r>
        <w:r w:rsidR="00380C2B">
          <w:rPr>
            <w:noProof/>
            <w:webHidden/>
          </w:rPr>
          <w:t>7</w:t>
        </w:r>
        <w:r w:rsidR="00380C2B">
          <w:rPr>
            <w:noProof/>
            <w:webHidden/>
          </w:rPr>
          <w:fldChar w:fldCharType="end"/>
        </w:r>
      </w:hyperlink>
    </w:p>
    <w:p w14:paraId="0E3FA2C2" w14:textId="01CC9B1A" w:rsidR="00380C2B" w:rsidRDefault="00520011">
      <w:pPr>
        <w:pStyle w:val="Verzeichnis2"/>
        <w:rPr>
          <w:rFonts w:asciiTheme="minorHAnsi" w:eastAsiaTheme="minorEastAsia" w:hAnsiTheme="minorHAnsi" w:cstheme="minorBidi"/>
          <w:b w:val="0"/>
          <w:noProof/>
          <w:sz w:val="22"/>
          <w:szCs w:val="22"/>
          <w:lang w:eastAsia="de-CH"/>
        </w:rPr>
      </w:pPr>
      <w:hyperlink w:anchor="_Toc523403459" w:history="1">
        <w:r w:rsidR="00380C2B" w:rsidRPr="00930B49">
          <w:rPr>
            <w:rStyle w:val="Hyperlink"/>
            <w:noProof/>
          </w:rPr>
          <w:t>2.2</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Name und Adresse des verantwortlichen Bundesorgans</w:t>
        </w:r>
        <w:r w:rsidR="00380C2B">
          <w:rPr>
            <w:noProof/>
            <w:webHidden/>
          </w:rPr>
          <w:tab/>
        </w:r>
        <w:r w:rsidR="00380C2B">
          <w:rPr>
            <w:noProof/>
            <w:webHidden/>
          </w:rPr>
          <w:fldChar w:fldCharType="begin"/>
        </w:r>
        <w:r w:rsidR="00380C2B">
          <w:rPr>
            <w:noProof/>
            <w:webHidden/>
          </w:rPr>
          <w:instrText xml:space="preserve"> PAGEREF _Toc523403459 \h </w:instrText>
        </w:r>
        <w:r w:rsidR="00380C2B">
          <w:rPr>
            <w:noProof/>
            <w:webHidden/>
          </w:rPr>
        </w:r>
        <w:r w:rsidR="00380C2B">
          <w:rPr>
            <w:noProof/>
            <w:webHidden/>
          </w:rPr>
          <w:fldChar w:fldCharType="separate"/>
        </w:r>
        <w:r w:rsidR="00380C2B">
          <w:rPr>
            <w:noProof/>
            <w:webHidden/>
          </w:rPr>
          <w:t>7</w:t>
        </w:r>
        <w:r w:rsidR="00380C2B">
          <w:rPr>
            <w:noProof/>
            <w:webHidden/>
          </w:rPr>
          <w:fldChar w:fldCharType="end"/>
        </w:r>
      </w:hyperlink>
    </w:p>
    <w:p w14:paraId="3A53A86B" w14:textId="2FFA4D85" w:rsidR="00380C2B" w:rsidRDefault="00520011">
      <w:pPr>
        <w:pStyle w:val="Verzeichnis2"/>
        <w:rPr>
          <w:rFonts w:asciiTheme="minorHAnsi" w:eastAsiaTheme="minorEastAsia" w:hAnsiTheme="minorHAnsi" w:cstheme="minorBidi"/>
          <w:b w:val="0"/>
          <w:noProof/>
          <w:sz w:val="22"/>
          <w:szCs w:val="22"/>
          <w:lang w:eastAsia="de-CH"/>
        </w:rPr>
      </w:pPr>
      <w:hyperlink w:anchor="_Toc523403460" w:history="1">
        <w:r w:rsidR="00380C2B" w:rsidRPr="00930B49">
          <w:rPr>
            <w:rStyle w:val="Hyperlink"/>
            <w:noProof/>
          </w:rPr>
          <w:t>2.3</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Anmeldung der Datensammlung</w:t>
        </w:r>
        <w:r w:rsidR="00380C2B">
          <w:rPr>
            <w:noProof/>
            <w:webHidden/>
          </w:rPr>
          <w:tab/>
        </w:r>
        <w:r w:rsidR="00380C2B">
          <w:rPr>
            <w:noProof/>
            <w:webHidden/>
          </w:rPr>
          <w:fldChar w:fldCharType="begin"/>
        </w:r>
        <w:r w:rsidR="00380C2B">
          <w:rPr>
            <w:noProof/>
            <w:webHidden/>
          </w:rPr>
          <w:instrText xml:space="preserve"> PAGEREF _Toc523403460 \h </w:instrText>
        </w:r>
        <w:r w:rsidR="00380C2B">
          <w:rPr>
            <w:noProof/>
            <w:webHidden/>
          </w:rPr>
        </w:r>
        <w:r w:rsidR="00380C2B">
          <w:rPr>
            <w:noProof/>
            <w:webHidden/>
          </w:rPr>
          <w:fldChar w:fldCharType="separate"/>
        </w:r>
        <w:r w:rsidR="00380C2B">
          <w:rPr>
            <w:noProof/>
            <w:webHidden/>
          </w:rPr>
          <w:t>7</w:t>
        </w:r>
        <w:r w:rsidR="00380C2B">
          <w:rPr>
            <w:noProof/>
            <w:webHidden/>
          </w:rPr>
          <w:fldChar w:fldCharType="end"/>
        </w:r>
      </w:hyperlink>
    </w:p>
    <w:p w14:paraId="3670F6B3" w14:textId="04195131" w:rsidR="00380C2B" w:rsidRDefault="00520011">
      <w:pPr>
        <w:pStyle w:val="Verzeichnis2"/>
        <w:rPr>
          <w:rFonts w:asciiTheme="minorHAnsi" w:eastAsiaTheme="minorEastAsia" w:hAnsiTheme="minorHAnsi" w:cstheme="minorBidi"/>
          <w:b w:val="0"/>
          <w:noProof/>
          <w:sz w:val="22"/>
          <w:szCs w:val="22"/>
          <w:lang w:eastAsia="de-CH"/>
        </w:rPr>
      </w:pPr>
      <w:hyperlink w:anchor="_Toc523403461" w:history="1">
        <w:r w:rsidR="00380C2B" w:rsidRPr="00930B49">
          <w:rPr>
            <w:rStyle w:val="Hyperlink"/>
            <w:noProof/>
          </w:rPr>
          <w:t>2.4</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Zweck und Rechtsgrundlagen der Datensammlung</w:t>
        </w:r>
        <w:r w:rsidR="00380C2B">
          <w:rPr>
            <w:noProof/>
            <w:webHidden/>
          </w:rPr>
          <w:tab/>
        </w:r>
        <w:r w:rsidR="00380C2B">
          <w:rPr>
            <w:noProof/>
            <w:webHidden/>
          </w:rPr>
          <w:fldChar w:fldCharType="begin"/>
        </w:r>
        <w:r w:rsidR="00380C2B">
          <w:rPr>
            <w:noProof/>
            <w:webHidden/>
          </w:rPr>
          <w:instrText xml:space="preserve"> PAGEREF _Toc523403461 \h </w:instrText>
        </w:r>
        <w:r w:rsidR="00380C2B">
          <w:rPr>
            <w:noProof/>
            <w:webHidden/>
          </w:rPr>
        </w:r>
        <w:r w:rsidR="00380C2B">
          <w:rPr>
            <w:noProof/>
            <w:webHidden/>
          </w:rPr>
          <w:fldChar w:fldCharType="separate"/>
        </w:r>
        <w:r w:rsidR="00380C2B">
          <w:rPr>
            <w:noProof/>
            <w:webHidden/>
          </w:rPr>
          <w:t>7</w:t>
        </w:r>
        <w:r w:rsidR="00380C2B">
          <w:rPr>
            <w:noProof/>
            <w:webHidden/>
          </w:rPr>
          <w:fldChar w:fldCharType="end"/>
        </w:r>
      </w:hyperlink>
    </w:p>
    <w:p w14:paraId="26B50519" w14:textId="0A6B368E" w:rsidR="00380C2B" w:rsidRDefault="00520011">
      <w:pPr>
        <w:pStyle w:val="Verzeichnis2"/>
        <w:rPr>
          <w:rFonts w:asciiTheme="minorHAnsi" w:eastAsiaTheme="minorEastAsia" w:hAnsiTheme="minorHAnsi" w:cstheme="minorBidi"/>
          <w:b w:val="0"/>
          <w:noProof/>
          <w:sz w:val="22"/>
          <w:szCs w:val="22"/>
          <w:lang w:eastAsia="de-CH"/>
        </w:rPr>
      </w:pPr>
      <w:hyperlink w:anchor="_Toc523403462" w:history="1">
        <w:r w:rsidR="00380C2B" w:rsidRPr="00930B49">
          <w:rPr>
            <w:rStyle w:val="Hyperlink"/>
            <w:noProof/>
          </w:rPr>
          <w:t>2.5</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Unterlagen zu Planung, Realisierung und Betrieb</w:t>
        </w:r>
        <w:r w:rsidR="00380C2B">
          <w:rPr>
            <w:noProof/>
            <w:webHidden/>
          </w:rPr>
          <w:tab/>
        </w:r>
        <w:r w:rsidR="00380C2B">
          <w:rPr>
            <w:noProof/>
            <w:webHidden/>
          </w:rPr>
          <w:fldChar w:fldCharType="begin"/>
        </w:r>
        <w:r w:rsidR="00380C2B">
          <w:rPr>
            <w:noProof/>
            <w:webHidden/>
          </w:rPr>
          <w:instrText xml:space="preserve"> PAGEREF _Toc523403462 \h </w:instrText>
        </w:r>
        <w:r w:rsidR="00380C2B">
          <w:rPr>
            <w:noProof/>
            <w:webHidden/>
          </w:rPr>
        </w:r>
        <w:r w:rsidR="00380C2B">
          <w:rPr>
            <w:noProof/>
            <w:webHidden/>
          </w:rPr>
          <w:fldChar w:fldCharType="separate"/>
        </w:r>
        <w:r w:rsidR="00380C2B">
          <w:rPr>
            <w:noProof/>
            <w:webHidden/>
          </w:rPr>
          <w:t>8</w:t>
        </w:r>
        <w:r w:rsidR="00380C2B">
          <w:rPr>
            <w:noProof/>
            <w:webHidden/>
          </w:rPr>
          <w:fldChar w:fldCharType="end"/>
        </w:r>
      </w:hyperlink>
    </w:p>
    <w:p w14:paraId="09916248" w14:textId="34B7E9DA" w:rsidR="00380C2B" w:rsidRDefault="00520011">
      <w:pPr>
        <w:pStyle w:val="Verzeichnis1"/>
        <w:rPr>
          <w:rFonts w:asciiTheme="minorHAnsi" w:eastAsiaTheme="minorEastAsia" w:hAnsiTheme="minorHAnsi" w:cstheme="minorBidi"/>
          <w:b w:val="0"/>
          <w:noProof/>
          <w:szCs w:val="22"/>
          <w:lang w:eastAsia="de-CH"/>
        </w:rPr>
      </w:pPr>
      <w:hyperlink w:anchor="_Toc523403463" w:history="1">
        <w:r w:rsidR="00380C2B" w:rsidRPr="00930B49">
          <w:rPr>
            <w:rStyle w:val="Hyperlink"/>
            <w:noProof/>
          </w:rPr>
          <w:t>3</w:t>
        </w:r>
        <w:r w:rsidR="00380C2B">
          <w:rPr>
            <w:rFonts w:asciiTheme="minorHAnsi" w:eastAsiaTheme="minorEastAsia" w:hAnsiTheme="minorHAnsi" w:cstheme="minorBidi"/>
            <w:b w:val="0"/>
            <w:noProof/>
            <w:szCs w:val="22"/>
            <w:lang w:eastAsia="de-CH"/>
          </w:rPr>
          <w:tab/>
        </w:r>
        <w:r w:rsidR="00380C2B" w:rsidRPr="00930B49">
          <w:rPr>
            <w:rStyle w:val="Hyperlink"/>
            <w:noProof/>
          </w:rPr>
          <w:t>Inhalt der Datensammlung</w:t>
        </w:r>
        <w:r w:rsidR="00380C2B">
          <w:rPr>
            <w:noProof/>
            <w:webHidden/>
          </w:rPr>
          <w:tab/>
        </w:r>
        <w:r w:rsidR="00380C2B">
          <w:rPr>
            <w:noProof/>
            <w:webHidden/>
          </w:rPr>
          <w:fldChar w:fldCharType="begin"/>
        </w:r>
        <w:r w:rsidR="00380C2B">
          <w:rPr>
            <w:noProof/>
            <w:webHidden/>
          </w:rPr>
          <w:instrText xml:space="preserve"> PAGEREF _Toc523403463 \h </w:instrText>
        </w:r>
        <w:r w:rsidR="00380C2B">
          <w:rPr>
            <w:noProof/>
            <w:webHidden/>
          </w:rPr>
        </w:r>
        <w:r w:rsidR="00380C2B">
          <w:rPr>
            <w:noProof/>
            <w:webHidden/>
          </w:rPr>
          <w:fldChar w:fldCharType="separate"/>
        </w:r>
        <w:r w:rsidR="00380C2B">
          <w:rPr>
            <w:noProof/>
            <w:webHidden/>
          </w:rPr>
          <w:t>10</w:t>
        </w:r>
        <w:r w:rsidR="00380C2B">
          <w:rPr>
            <w:noProof/>
            <w:webHidden/>
          </w:rPr>
          <w:fldChar w:fldCharType="end"/>
        </w:r>
      </w:hyperlink>
    </w:p>
    <w:p w14:paraId="29742199" w14:textId="6114E1D1" w:rsidR="00380C2B" w:rsidRDefault="00520011">
      <w:pPr>
        <w:pStyle w:val="Verzeichnis2"/>
        <w:rPr>
          <w:rFonts w:asciiTheme="minorHAnsi" w:eastAsiaTheme="minorEastAsia" w:hAnsiTheme="minorHAnsi" w:cstheme="minorBidi"/>
          <w:b w:val="0"/>
          <w:noProof/>
          <w:sz w:val="22"/>
          <w:szCs w:val="22"/>
          <w:lang w:eastAsia="de-CH"/>
        </w:rPr>
      </w:pPr>
      <w:hyperlink w:anchor="_Toc523403464" w:history="1">
        <w:r w:rsidR="00380C2B" w:rsidRPr="00930B49">
          <w:rPr>
            <w:rStyle w:val="Hyperlink"/>
            <w:noProof/>
          </w:rPr>
          <w:t>3.1</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Kategorien von Personendaten</w:t>
        </w:r>
        <w:r w:rsidR="00380C2B">
          <w:rPr>
            <w:noProof/>
            <w:webHidden/>
          </w:rPr>
          <w:tab/>
        </w:r>
        <w:r w:rsidR="00380C2B">
          <w:rPr>
            <w:noProof/>
            <w:webHidden/>
          </w:rPr>
          <w:fldChar w:fldCharType="begin"/>
        </w:r>
        <w:r w:rsidR="00380C2B">
          <w:rPr>
            <w:noProof/>
            <w:webHidden/>
          </w:rPr>
          <w:instrText xml:space="preserve"> PAGEREF _Toc523403464 \h </w:instrText>
        </w:r>
        <w:r w:rsidR="00380C2B">
          <w:rPr>
            <w:noProof/>
            <w:webHidden/>
          </w:rPr>
        </w:r>
        <w:r w:rsidR="00380C2B">
          <w:rPr>
            <w:noProof/>
            <w:webHidden/>
          </w:rPr>
          <w:fldChar w:fldCharType="separate"/>
        </w:r>
        <w:r w:rsidR="00380C2B">
          <w:rPr>
            <w:noProof/>
            <w:webHidden/>
          </w:rPr>
          <w:t>10</w:t>
        </w:r>
        <w:r w:rsidR="00380C2B">
          <w:rPr>
            <w:noProof/>
            <w:webHidden/>
          </w:rPr>
          <w:fldChar w:fldCharType="end"/>
        </w:r>
      </w:hyperlink>
    </w:p>
    <w:p w14:paraId="6739C252" w14:textId="3088D5A4" w:rsidR="00380C2B" w:rsidRDefault="00520011">
      <w:pPr>
        <w:pStyle w:val="Verzeichnis2"/>
        <w:rPr>
          <w:rFonts w:asciiTheme="minorHAnsi" w:eastAsiaTheme="minorEastAsia" w:hAnsiTheme="minorHAnsi" w:cstheme="minorBidi"/>
          <w:b w:val="0"/>
          <w:noProof/>
          <w:sz w:val="22"/>
          <w:szCs w:val="22"/>
          <w:lang w:eastAsia="de-CH"/>
        </w:rPr>
      </w:pPr>
      <w:hyperlink w:anchor="_Toc523403465" w:history="1">
        <w:r w:rsidR="00380C2B" w:rsidRPr="00930B49">
          <w:rPr>
            <w:rStyle w:val="Hyperlink"/>
            <w:noProof/>
          </w:rPr>
          <w:t>3.2</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Herkunft der Personendaten</w:t>
        </w:r>
        <w:r w:rsidR="00380C2B">
          <w:rPr>
            <w:noProof/>
            <w:webHidden/>
          </w:rPr>
          <w:tab/>
        </w:r>
        <w:r w:rsidR="00380C2B">
          <w:rPr>
            <w:noProof/>
            <w:webHidden/>
          </w:rPr>
          <w:fldChar w:fldCharType="begin"/>
        </w:r>
        <w:r w:rsidR="00380C2B">
          <w:rPr>
            <w:noProof/>
            <w:webHidden/>
          </w:rPr>
          <w:instrText xml:space="preserve"> PAGEREF _Toc523403465 \h </w:instrText>
        </w:r>
        <w:r w:rsidR="00380C2B">
          <w:rPr>
            <w:noProof/>
            <w:webHidden/>
          </w:rPr>
        </w:r>
        <w:r w:rsidR="00380C2B">
          <w:rPr>
            <w:noProof/>
            <w:webHidden/>
          </w:rPr>
          <w:fldChar w:fldCharType="separate"/>
        </w:r>
        <w:r w:rsidR="00380C2B">
          <w:rPr>
            <w:noProof/>
            <w:webHidden/>
          </w:rPr>
          <w:t>10</w:t>
        </w:r>
        <w:r w:rsidR="00380C2B">
          <w:rPr>
            <w:noProof/>
            <w:webHidden/>
          </w:rPr>
          <w:fldChar w:fldCharType="end"/>
        </w:r>
      </w:hyperlink>
    </w:p>
    <w:p w14:paraId="2DE0B887" w14:textId="79BF8AD0" w:rsidR="00380C2B" w:rsidRDefault="00520011">
      <w:pPr>
        <w:pStyle w:val="Verzeichnis2"/>
        <w:rPr>
          <w:rFonts w:asciiTheme="minorHAnsi" w:eastAsiaTheme="minorEastAsia" w:hAnsiTheme="minorHAnsi" w:cstheme="minorBidi"/>
          <w:b w:val="0"/>
          <w:noProof/>
          <w:sz w:val="22"/>
          <w:szCs w:val="22"/>
          <w:lang w:eastAsia="de-CH"/>
        </w:rPr>
      </w:pPr>
      <w:hyperlink w:anchor="_Toc523403466" w:history="1">
        <w:r w:rsidR="00380C2B" w:rsidRPr="00930B49">
          <w:rPr>
            <w:rStyle w:val="Hyperlink"/>
            <w:noProof/>
          </w:rPr>
          <w:t>3.3</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Empfänger von Personendaten</w:t>
        </w:r>
        <w:r w:rsidR="00380C2B">
          <w:rPr>
            <w:noProof/>
            <w:webHidden/>
          </w:rPr>
          <w:tab/>
        </w:r>
        <w:r w:rsidR="00380C2B">
          <w:rPr>
            <w:noProof/>
            <w:webHidden/>
          </w:rPr>
          <w:fldChar w:fldCharType="begin"/>
        </w:r>
        <w:r w:rsidR="00380C2B">
          <w:rPr>
            <w:noProof/>
            <w:webHidden/>
          </w:rPr>
          <w:instrText xml:space="preserve"> PAGEREF _Toc523403466 \h </w:instrText>
        </w:r>
        <w:r w:rsidR="00380C2B">
          <w:rPr>
            <w:noProof/>
            <w:webHidden/>
          </w:rPr>
        </w:r>
        <w:r w:rsidR="00380C2B">
          <w:rPr>
            <w:noProof/>
            <w:webHidden/>
          </w:rPr>
          <w:fldChar w:fldCharType="separate"/>
        </w:r>
        <w:r w:rsidR="00380C2B">
          <w:rPr>
            <w:noProof/>
            <w:webHidden/>
          </w:rPr>
          <w:t>11</w:t>
        </w:r>
        <w:r w:rsidR="00380C2B">
          <w:rPr>
            <w:noProof/>
            <w:webHidden/>
          </w:rPr>
          <w:fldChar w:fldCharType="end"/>
        </w:r>
      </w:hyperlink>
    </w:p>
    <w:p w14:paraId="2113ECBC" w14:textId="2980350C" w:rsidR="00380C2B" w:rsidRDefault="00520011">
      <w:pPr>
        <w:pStyle w:val="Verzeichnis2"/>
        <w:rPr>
          <w:rFonts w:asciiTheme="minorHAnsi" w:eastAsiaTheme="minorEastAsia" w:hAnsiTheme="minorHAnsi" w:cstheme="minorBidi"/>
          <w:b w:val="0"/>
          <w:noProof/>
          <w:sz w:val="22"/>
          <w:szCs w:val="22"/>
          <w:lang w:eastAsia="de-CH"/>
        </w:rPr>
      </w:pPr>
      <w:hyperlink w:anchor="_Toc523403467" w:history="1">
        <w:r w:rsidR="00380C2B" w:rsidRPr="00930B49">
          <w:rPr>
            <w:rStyle w:val="Hyperlink"/>
            <w:noProof/>
          </w:rPr>
          <w:t>3.4</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Datenerfassung und -bearbeitung durch Dritte</w:t>
        </w:r>
        <w:r w:rsidR="00380C2B">
          <w:rPr>
            <w:noProof/>
            <w:webHidden/>
          </w:rPr>
          <w:tab/>
        </w:r>
        <w:r w:rsidR="00380C2B">
          <w:rPr>
            <w:noProof/>
            <w:webHidden/>
          </w:rPr>
          <w:fldChar w:fldCharType="begin"/>
        </w:r>
        <w:r w:rsidR="00380C2B">
          <w:rPr>
            <w:noProof/>
            <w:webHidden/>
          </w:rPr>
          <w:instrText xml:space="preserve"> PAGEREF _Toc523403467 \h </w:instrText>
        </w:r>
        <w:r w:rsidR="00380C2B">
          <w:rPr>
            <w:noProof/>
            <w:webHidden/>
          </w:rPr>
        </w:r>
        <w:r w:rsidR="00380C2B">
          <w:rPr>
            <w:noProof/>
            <w:webHidden/>
          </w:rPr>
          <w:fldChar w:fldCharType="separate"/>
        </w:r>
        <w:r w:rsidR="00380C2B">
          <w:rPr>
            <w:noProof/>
            <w:webHidden/>
          </w:rPr>
          <w:t>11</w:t>
        </w:r>
        <w:r w:rsidR="00380C2B">
          <w:rPr>
            <w:noProof/>
            <w:webHidden/>
          </w:rPr>
          <w:fldChar w:fldCharType="end"/>
        </w:r>
      </w:hyperlink>
    </w:p>
    <w:p w14:paraId="146DAC09" w14:textId="0819DD21" w:rsidR="00380C2B" w:rsidRDefault="00520011">
      <w:pPr>
        <w:pStyle w:val="Verzeichnis1"/>
        <w:rPr>
          <w:rFonts w:asciiTheme="minorHAnsi" w:eastAsiaTheme="minorEastAsia" w:hAnsiTheme="minorHAnsi" w:cstheme="minorBidi"/>
          <w:b w:val="0"/>
          <w:noProof/>
          <w:szCs w:val="22"/>
          <w:lang w:eastAsia="de-CH"/>
        </w:rPr>
      </w:pPr>
      <w:hyperlink w:anchor="_Toc523403468" w:history="1">
        <w:r w:rsidR="00380C2B" w:rsidRPr="00930B49">
          <w:rPr>
            <w:rStyle w:val="Hyperlink"/>
            <w:noProof/>
          </w:rPr>
          <w:t>4</w:t>
        </w:r>
        <w:r w:rsidR="00380C2B">
          <w:rPr>
            <w:rFonts w:asciiTheme="minorHAnsi" w:eastAsiaTheme="minorEastAsia" w:hAnsiTheme="minorHAnsi" w:cstheme="minorBidi"/>
            <w:b w:val="0"/>
            <w:noProof/>
            <w:szCs w:val="22"/>
            <w:lang w:eastAsia="de-CH"/>
          </w:rPr>
          <w:tab/>
        </w:r>
        <w:r w:rsidR="00380C2B" w:rsidRPr="00930B49">
          <w:rPr>
            <w:rStyle w:val="Hyperlink"/>
            <w:noProof/>
          </w:rPr>
          <w:t>Verantwortlichkeiten</w:t>
        </w:r>
        <w:r w:rsidR="00380C2B">
          <w:rPr>
            <w:noProof/>
            <w:webHidden/>
          </w:rPr>
          <w:tab/>
        </w:r>
        <w:r w:rsidR="00380C2B">
          <w:rPr>
            <w:noProof/>
            <w:webHidden/>
          </w:rPr>
          <w:fldChar w:fldCharType="begin"/>
        </w:r>
        <w:r w:rsidR="00380C2B">
          <w:rPr>
            <w:noProof/>
            <w:webHidden/>
          </w:rPr>
          <w:instrText xml:space="preserve"> PAGEREF _Toc523403468 \h </w:instrText>
        </w:r>
        <w:r w:rsidR="00380C2B">
          <w:rPr>
            <w:noProof/>
            <w:webHidden/>
          </w:rPr>
        </w:r>
        <w:r w:rsidR="00380C2B">
          <w:rPr>
            <w:noProof/>
            <w:webHidden/>
          </w:rPr>
          <w:fldChar w:fldCharType="separate"/>
        </w:r>
        <w:r w:rsidR="00380C2B">
          <w:rPr>
            <w:noProof/>
            <w:webHidden/>
          </w:rPr>
          <w:t>12</w:t>
        </w:r>
        <w:r w:rsidR="00380C2B">
          <w:rPr>
            <w:noProof/>
            <w:webHidden/>
          </w:rPr>
          <w:fldChar w:fldCharType="end"/>
        </w:r>
      </w:hyperlink>
    </w:p>
    <w:p w14:paraId="4E6D908A" w14:textId="51039DCA" w:rsidR="00380C2B" w:rsidRDefault="00520011">
      <w:pPr>
        <w:pStyle w:val="Verzeichnis2"/>
        <w:rPr>
          <w:rFonts w:asciiTheme="minorHAnsi" w:eastAsiaTheme="minorEastAsia" w:hAnsiTheme="minorHAnsi" w:cstheme="minorBidi"/>
          <w:b w:val="0"/>
          <w:noProof/>
          <w:sz w:val="22"/>
          <w:szCs w:val="22"/>
          <w:lang w:eastAsia="de-CH"/>
        </w:rPr>
      </w:pPr>
      <w:hyperlink w:anchor="_Toc523403469" w:history="1">
        <w:r w:rsidR="00380C2B" w:rsidRPr="00930B49">
          <w:rPr>
            <w:rStyle w:val="Hyperlink"/>
            <w:noProof/>
          </w:rPr>
          <w:t>4.1</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Verantwortlichkeiten auf Stufe Bund</w:t>
        </w:r>
        <w:r w:rsidR="00380C2B">
          <w:rPr>
            <w:noProof/>
            <w:webHidden/>
          </w:rPr>
          <w:tab/>
        </w:r>
        <w:r w:rsidR="00380C2B">
          <w:rPr>
            <w:noProof/>
            <w:webHidden/>
          </w:rPr>
          <w:fldChar w:fldCharType="begin"/>
        </w:r>
        <w:r w:rsidR="00380C2B">
          <w:rPr>
            <w:noProof/>
            <w:webHidden/>
          </w:rPr>
          <w:instrText xml:space="preserve"> PAGEREF _Toc523403469 \h </w:instrText>
        </w:r>
        <w:r w:rsidR="00380C2B">
          <w:rPr>
            <w:noProof/>
            <w:webHidden/>
          </w:rPr>
        </w:r>
        <w:r w:rsidR="00380C2B">
          <w:rPr>
            <w:noProof/>
            <w:webHidden/>
          </w:rPr>
          <w:fldChar w:fldCharType="separate"/>
        </w:r>
        <w:r w:rsidR="00380C2B">
          <w:rPr>
            <w:noProof/>
            <w:webHidden/>
          </w:rPr>
          <w:t>12</w:t>
        </w:r>
        <w:r w:rsidR="00380C2B">
          <w:rPr>
            <w:noProof/>
            <w:webHidden/>
          </w:rPr>
          <w:fldChar w:fldCharType="end"/>
        </w:r>
      </w:hyperlink>
    </w:p>
    <w:p w14:paraId="5C4ECB9B" w14:textId="2148A38E" w:rsidR="00380C2B" w:rsidRDefault="00520011">
      <w:pPr>
        <w:pStyle w:val="Verzeichnis2"/>
        <w:rPr>
          <w:rFonts w:asciiTheme="minorHAnsi" w:eastAsiaTheme="minorEastAsia" w:hAnsiTheme="minorHAnsi" w:cstheme="minorBidi"/>
          <w:b w:val="0"/>
          <w:noProof/>
          <w:sz w:val="22"/>
          <w:szCs w:val="22"/>
          <w:lang w:eastAsia="de-CH"/>
        </w:rPr>
      </w:pPr>
      <w:hyperlink w:anchor="_Toc523403470" w:history="1">
        <w:r w:rsidR="00380C2B" w:rsidRPr="00930B49">
          <w:rPr>
            <w:rStyle w:val="Hyperlink"/>
            <w:noProof/>
          </w:rPr>
          <w:t>4.2</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Verantwortlichkeiten beim Departement</w:t>
        </w:r>
        <w:r w:rsidR="00380C2B">
          <w:rPr>
            <w:noProof/>
            <w:webHidden/>
          </w:rPr>
          <w:tab/>
        </w:r>
        <w:r w:rsidR="00380C2B">
          <w:rPr>
            <w:noProof/>
            <w:webHidden/>
          </w:rPr>
          <w:fldChar w:fldCharType="begin"/>
        </w:r>
        <w:r w:rsidR="00380C2B">
          <w:rPr>
            <w:noProof/>
            <w:webHidden/>
          </w:rPr>
          <w:instrText xml:space="preserve"> PAGEREF _Toc523403470 \h </w:instrText>
        </w:r>
        <w:r w:rsidR="00380C2B">
          <w:rPr>
            <w:noProof/>
            <w:webHidden/>
          </w:rPr>
        </w:r>
        <w:r w:rsidR="00380C2B">
          <w:rPr>
            <w:noProof/>
            <w:webHidden/>
          </w:rPr>
          <w:fldChar w:fldCharType="separate"/>
        </w:r>
        <w:r w:rsidR="00380C2B">
          <w:rPr>
            <w:noProof/>
            <w:webHidden/>
          </w:rPr>
          <w:t>12</w:t>
        </w:r>
        <w:r w:rsidR="00380C2B">
          <w:rPr>
            <w:noProof/>
            <w:webHidden/>
          </w:rPr>
          <w:fldChar w:fldCharType="end"/>
        </w:r>
      </w:hyperlink>
    </w:p>
    <w:p w14:paraId="55E5F277" w14:textId="0719DF84" w:rsidR="00380C2B" w:rsidRDefault="00520011">
      <w:pPr>
        <w:pStyle w:val="Verzeichnis2"/>
        <w:rPr>
          <w:rFonts w:asciiTheme="minorHAnsi" w:eastAsiaTheme="minorEastAsia" w:hAnsiTheme="minorHAnsi" w:cstheme="minorBidi"/>
          <w:b w:val="0"/>
          <w:noProof/>
          <w:sz w:val="22"/>
          <w:szCs w:val="22"/>
          <w:lang w:eastAsia="de-CH"/>
        </w:rPr>
      </w:pPr>
      <w:hyperlink w:anchor="_Toc523403471" w:history="1">
        <w:r w:rsidR="00380C2B" w:rsidRPr="00930B49">
          <w:rPr>
            <w:rStyle w:val="Hyperlink"/>
            <w:noProof/>
          </w:rPr>
          <w:t>4.3</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Verantwortlichkeiten bei der VE</w:t>
        </w:r>
        <w:r w:rsidR="00380C2B">
          <w:rPr>
            <w:noProof/>
            <w:webHidden/>
          </w:rPr>
          <w:tab/>
        </w:r>
        <w:r w:rsidR="00380C2B">
          <w:rPr>
            <w:noProof/>
            <w:webHidden/>
          </w:rPr>
          <w:fldChar w:fldCharType="begin"/>
        </w:r>
        <w:r w:rsidR="00380C2B">
          <w:rPr>
            <w:noProof/>
            <w:webHidden/>
          </w:rPr>
          <w:instrText xml:space="preserve"> PAGEREF _Toc523403471 \h </w:instrText>
        </w:r>
        <w:r w:rsidR="00380C2B">
          <w:rPr>
            <w:noProof/>
            <w:webHidden/>
          </w:rPr>
        </w:r>
        <w:r w:rsidR="00380C2B">
          <w:rPr>
            <w:noProof/>
            <w:webHidden/>
          </w:rPr>
          <w:fldChar w:fldCharType="separate"/>
        </w:r>
        <w:r w:rsidR="00380C2B">
          <w:rPr>
            <w:noProof/>
            <w:webHidden/>
          </w:rPr>
          <w:t>12</w:t>
        </w:r>
        <w:r w:rsidR="00380C2B">
          <w:rPr>
            <w:noProof/>
            <w:webHidden/>
          </w:rPr>
          <w:fldChar w:fldCharType="end"/>
        </w:r>
      </w:hyperlink>
    </w:p>
    <w:p w14:paraId="7193B46A" w14:textId="71560AFA" w:rsidR="00380C2B" w:rsidRDefault="00520011">
      <w:pPr>
        <w:pStyle w:val="Verzeichnis1"/>
        <w:rPr>
          <w:rFonts w:asciiTheme="minorHAnsi" w:eastAsiaTheme="minorEastAsia" w:hAnsiTheme="minorHAnsi" w:cstheme="minorBidi"/>
          <w:b w:val="0"/>
          <w:noProof/>
          <w:szCs w:val="22"/>
          <w:lang w:eastAsia="de-CH"/>
        </w:rPr>
      </w:pPr>
      <w:hyperlink w:anchor="_Toc523403472" w:history="1">
        <w:r w:rsidR="00380C2B" w:rsidRPr="00930B49">
          <w:rPr>
            <w:rStyle w:val="Hyperlink"/>
            <w:noProof/>
          </w:rPr>
          <w:t>5</w:t>
        </w:r>
        <w:r w:rsidR="00380C2B">
          <w:rPr>
            <w:rFonts w:asciiTheme="minorHAnsi" w:eastAsiaTheme="minorEastAsia" w:hAnsiTheme="minorHAnsi" w:cstheme="minorBidi"/>
            <w:b w:val="0"/>
            <w:noProof/>
            <w:szCs w:val="22"/>
            <w:lang w:eastAsia="de-CH"/>
          </w:rPr>
          <w:tab/>
        </w:r>
        <w:r w:rsidR="00380C2B" w:rsidRPr="00930B49">
          <w:rPr>
            <w:rStyle w:val="Hyperlink"/>
            <w:noProof/>
          </w:rPr>
          <w:t>Systemübersicht organisatorisch</w:t>
        </w:r>
        <w:r w:rsidR="00380C2B">
          <w:rPr>
            <w:noProof/>
            <w:webHidden/>
          </w:rPr>
          <w:tab/>
        </w:r>
        <w:r w:rsidR="00380C2B">
          <w:rPr>
            <w:noProof/>
            <w:webHidden/>
          </w:rPr>
          <w:fldChar w:fldCharType="begin"/>
        </w:r>
        <w:r w:rsidR="00380C2B">
          <w:rPr>
            <w:noProof/>
            <w:webHidden/>
          </w:rPr>
          <w:instrText xml:space="preserve"> PAGEREF _Toc523403472 \h </w:instrText>
        </w:r>
        <w:r w:rsidR="00380C2B">
          <w:rPr>
            <w:noProof/>
            <w:webHidden/>
          </w:rPr>
        </w:r>
        <w:r w:rsidR="00380C2B">
          <w:rPr>
            <w:noProof/>
            <w:webHidden/>
          </w:rPr>
          <w:fldChar w:fldCharType="separate"/>
        </w:r>
        <w:r w:rsidR="00380C2B">
          <w:rPr>
            <w:noProof/>
            <w:webHidden/>
          </w:rPr>
          <w:t>13</w:t>
        </w:r>
        <w:r w:rsidR="00380C2B">
          <w:rPr>
            <w:noProof/>
            <w:webHidden/>
          </w:rPr>
          <w:fldChar w:fldCharType="end"/>
        </w:r>
      </w:hyperlink>
    </w:p>
    <w:p w14:paraId="4A7D4A02" w14:textId="16064884" w:rsidR="00380C2B" w:rsidRDefault="00520011">
      <w:pPr>
        <w:pStyle w:val="Verzeichnis1"/>
        <w:rPr>
          <w:rFonts w:asciiTheme="minorHAnsi" w:eastAsiaTheme="minorEastAsia" w:hAnsiTheme="minorHAnsi" w:cstheme="minorBidi"/>
          <w:b w:val="0"/>
          <w:noProof/>
          <w:szCs w:val="22"/>
          <w:lang w:eastAsia="de-CH"/>
        </w:rPr>
      </w:pPr>
      <w:hyperlink w:anchor="_Toc523403473" w:history="1">
        <w:r w:rsidR="00380C2B" w:rsidRPr="00930B49">
          <w:rPr>
            <w:rStyle w:val="Hyperlink"/>
            <w:noProof/>
          </w:rPr>
          <w:t>6</w:t>
        </w:r>
        <w:r w:rsidR="00380C2B">
          <w:rPr>
            <w:rFonts w:asciiTheme="minorHAnsi" w:eastAsiaTheme="minorEastAsia" w:hAnsiTheme="minorHAnsi" w:cstheme="minorBidi"/>
            <w:b w:val="0"/>
            <w:noProof/>
            <w:szCs w:val="22"/>
            <w:lang w:eastAsia="de-CH"/>
          </w:rPr>
          <w:tab/>
        </w:r>
        <w:r w:rsidR="00380C2B" w:rsidRPr="00930B49">
          <w:rPr>
            <w:rStyle w:val="Hyperlink"/>
            <w:noProof/>
          </w:rPr>
          <w:t>Geschäftsprozesse</w:t>
        </w:r>
        <w:r w:rsidR="00380C2B">
          <w:rPr>
            <w:noProof/>
            <w:webHidden/>
          </w:rPr>
          <w:tab/>
        </w:r>
        <w:r w:rsidR="00380C2B">
          <w:rPr>
            <w:noProof/>
            <w:webHidden/>
          </w:rPr>
          <w:fldChar w:fldCharType="begin"/>
        </w:r>
        <w:r w:rsidR="00380C2B">
          <w:rPr>
            <w:noProof/>
            <w:webHidden/>
          </w:rPr>
          <w:instrText xml:space="preserve"> PAGEREF _Toc523403473 \h </w:instrText>
        </w:r>
        <w:r w:rsidR="00380C2B">
          <w:rPr>
            <w:noProof/>
            <w:webHidden/>
          </w:rPr>
        </w:r>
        <w:r w:rsidR="00380C2B">
          <w:rPr>
            <w:noProof/>
            <w:webHidden/>
          </w:rPr>
          <w:fldChar w:fldCharType="separate"/>
        </w:r>
        <w:r w:rsidR="00380C2B">
          <w:rPr>
            <w:noProof/>
            <w:webHidden/>
          </w:rPr>
          <w:t>14</w:t>
        </w:r>
        <w:r w:rsidR="00380C2B">
          <w:rPr>
            <w:noProof/>
            <w:webHidden/>
          </w:rPr>
          <w:fldChar w:fldCharType="end"/>
        </w:r>
      </w:hyperlink>
    </w:p>
    <w:p w14:paraId="438D002C" w14:textId="5EAED2A3" w:rsidR="00380C2B" w:rsidRDefault="00520011">
      <w:pPr>
        <w:pStyle w:val="Verzeichnis2"/>
        <w:rPr>
          <w:rFonts w:asciiTheme="minorHAnsi" w:eastAsiaTheme="minorEastAsia" w:hAnsiTheme="minorHAnsi" w:cstheme="minorBidi"/>
          <w:b w:val="0"/>
          <w:noProof/>
          <w:sz w:val="22"/>
          <w:szCs w:val="22"/>
          <w:lang w:eastAsia="de-CH"/>
        </w:rPr>
      </w:pPr>
      <w:hyperlink w:anchor="_Toc523403474" w:history="1">
        <w:r w:rsidR="00380C2B" w:rsidRPr="00930B49">
          <w:rPr>
            <w:rStyle w:val="Hyperlink"/>
            <w:noProof/>
          </w:rPr>
          <w:t>6.1</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Das generische GEVER-Verfahren</w:t>
        </w:r>
        <w:r w:rsidR="00380C2B">
          <w:rPr>
            <w:noProof/>
            <w:webHidden/>
          </w:rPr>
          <w:tab/>
        </w:r>
        <w:r w:rsidR="00380C2B">
          <w:rPr>
            <w:noProof/>
            <w:webHidden/>
          </w:rPr>
          <w:fldChar w:fldCharType="begin"/>
        </w:r>
        <w:r w:rsidR="00380C2B">
          <w:rPr>
            <w:noProof/>
            <w:webHidden/>
          </w:rPr>
          <w:instrText xml:space="preserve"> PAGEREF _Toc523403474 \h </w:instrText>
        </w:r>
        <w:r w:rsidR="00380C2B">
          <w:rPr>
            <w:noProof/>
            <w:webHidden/>
          </w:rPr>
        </w:r>
        <w:r w:rsidR="00380C2B">
          <w:rPr>
            <w:noProof/>
            <w:webHidden/>
          </w:rPr>
          <w:fldChar w:fldCharType="separate"/>
        </w:r>
        <w:r w:rsidR="00380C2B">
          <w:rPr>
            <w:noProof/>
            <w:webHidden/>
          </w:rPr>
          <w:t>14</w:t>
        </w:r>
        <w:r w:rsidR="00380C2B">
          <w:rPr>
            <w:noProof/>
            <w:webHidden/>
          </w:rPr>
          <w:fldChar w:fldCharType="end"/>
        </w:r>
      </w:hyperlink>
    </w:p>
    <w:p w14:paraId="134C82D6" w14:textId="4670262D" w:rsidR="00380C2B" w:rsidRDefault="00520011">
      <w:pPr>
        <w:pStyle w:val="Verzeichnis2"/>
        <w:rPr>
          <w:rFonts w:asciiTheme="minorHAnsi" w:eastAsiaTheme="minorEastAsia" w:hAnsiTheme="minorHAnsi" w:cstheme="minorBidi"/>
          <w:b w:val="0"/>
          <w:noProof/>
          <w:sz w:val="22"/>
          <w:szCs w:val="22"/>
          <w:lang w:eastAsia="de-CH"/>
        </w:rPr>
      </w:pPr>
      <w:hyperlink w:anchor="_Toc523403475" w:history="1">
        <w:r w:rsidR="00380C2B" w:rsidRPr="00930B49">
          <w:rPr>
            <w:rStyle w:val="Hyperlink"/>
            <w:noProof/>
          </w:rPr>
          <w:t>6.2</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Übersicht über die Geschäftsprozesse</w:t>
        </w:r>
        <w:r w:rsidR="00380C2B">
          <w:rPr>
            <w:noProof/>
            <w:webHidden/>
          </w:rPr>
          <w:tab/>
        </w:r>
        <w:r w:rsidR="00380C2B">
          <w:rPr>
            <w:noProof/>
            <w:webHidden/>
          </w:rPr>
          <w:fldChar w:fldCharType="begin"/>
        </w:r>
        <w:r w:rsidR="00380C2B">
          <w:rPr>
            <w:noProof/>
            <w:webHidden/>
          </w:rPr>
          <w:instrText xml:space="preserve"> PAGEREF _Toc523403475 \h </w:instrText>
        </w:r>
        <w:r w:rsidR="00380C2B">
          <w:rPr>
            <w:noProof/>
            <w:webHidden/>
          </w:rPr>
        </w:r>
        <w:r w:rsidR="00380C2B">
          <w:rPr>
            <w:noProof/>
            <w:webHidden/>
          </w:rPr>
          <w:fldChar w:fldCharType="separate"/>
        </w:r>
        <w:r w:rsidR="00380C2B">
          <w:rPr>
            <w:noProof/>
            <w:webHidden/>
          </w:rPr>
          <w:t>14</w:t>
        </w:r>
        <w:r w:rsidR="00380C2B">
          <w:rPr>
            <w:noProof/>
            <w:webHidden/>
          </w:rPr>
          <w:fldChar w:fldCharType="end"/>
        </w:r>
      </w:hyperlink>
    </w:p>
    <w:p w14:paraId="7943FFF7" w14:textId="302AF336" w:rsidR="00380C2B" w:rsidRDefault="00520011">
      <w:pPr>
        <w:pStyle w:val="Verzeichnis2"/>
        <w:rPr>
          <w:rFonts w:asciiTheme="minorHAnsi" w:eastAsiaTheme="minorEastAsia" w:hAnsiTheme="minorHAnsi" w:cstheme="minorBidi"/>
          <w:b w:val="0"/>
          <w:noProof/>
          <w:sz w:val="22"/>
          <w:szCs w:val="22"/>
          <w:lang w:eastAsia="de-CH"/>
        </w:rPr>
      </w:pPr>
      <w:hyperlink w:anchor="_Toc523403476" w:history="1">
        <w:r w:rsidR="00380C2B" w:rsidRPr="00930B49">
          <w:rPr>
            <w:rStyle w:val="Hyperlink"/>
            <w:noProof/>
          </w:rPr>
          <w:t>6.3</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Schnittstellen zu anderen IKT-Systemen</w:t>
        </w:r>
        <w:r w:rsidR="00380C2B">
          <w:rPr>
            <w:noProof/>
            <w:webHidden/>
          </w:rPr>
          <w:tab/>
        </w:r>
        <w:r w:rsidR="00380C2B">
          <w:rPr>
            <w:noProof/>
            <w:webHidden/>
          </w:rPr>
          <w:fldChar w:fldCharType="begin"/>
        </w:r>
        <w:r w:rsidR="00380C2B">
          <w:rPr>
            <w:noProof/>
            <w:webHidden/>
          </w:rPr>
          <w:instrText xml:space="preserve"> PAGEREF _Toc523403476 \h </w:instrText>
        </w:r>
        <w:r w:rsidR="00380C2B">
          <w:rPr>
            <w:noProof/>
            <w:webHidden/>
          </w:rPr>
        </w:r>
        <w:r w:rsidR="00380C2B">
          <w:rPr>
            <w:noProof/>
            <w:webHidden/>
          </w:rPr>
          <w:fldChar w:fldCharType="separate"/>
        </w:r>
        <w:r w:rsidR="00380C2B">
          <w:rPr>
            <w:noProof/>
            <w:webHidden/>
          </w:rPr>
          <w:t>15</w:t>
        </w:r>
        <w:r w:rsidR="00380C2B">
          <w:rPr>
            <w:noProof/>
            <w:webHidden/>
          </w:rPr>
          <w:fldChar w:fldCharType="end"/>
        </w:r>
      </w:hyperlink>
    </w:p>
    <w:p w14:paraId="40BF97B9" w14:textId="2A55A63E" w:rsidR="00380C2B" w:rsidRDefault="00520011">
      <w:pPr>
        <w:pStyle w:val="Verzeichnis1"/>
        <w:rPr>
          <w:rFonts w:asciiTheme="minorHAnsi" w:eastAsiaTheme="minorEastAsia" w:hAnsiTheme="minorHAnsi" w:cstheme="minorBidi"/>
          <w:b w:val="0"/>
          <w:noProof/>
          <w:szCs w:val="22"/>
          <w:lang w:eastAsia="de-CH"/>
        </w:rPr>
      </w:pPr>
      <w:hyperlink w:anchor="_Toc523403477" w:history="1">
        <w:r w:rsidR="00380C2B" w:rsidRPr="00930B49">
          <w:rPr>
            <w:rStyle w:val="Hyperlink"/>
            <w:noProof/>
          </w:rPr>
          <w:t>7</w:t>
        </w:r>
        <w:r w:rsidR="00380C2B">
          <w:rPr>
            <w:rFonts w:asciiTheme="minorHAnsi" w:eastAsiaTheme="minorEastAsia" w:hAnsiTheme="minorHAnsi" w:cstheme="minorBidi"/>
            <w:b w:val="0"/>
            <w:noProof/>
            <w:szCs w:val="22"/>
            <w:lang w:eastAsia="de-CH"/>
          </w:rPr>
          <w:tab/>
        </w:r>
        <w:r w:rsidR="00380C2B" w:rsidRPr="00930B49">
          <w:rPr>
            <w:rStyle w:val="Hyperlink"/>
            <w:noProof/>
          </w:rPr>
          <w:t>Verfahren und Massnahmen zur Gewährleistung des Datenschutzes</w:t>
        </w:r>
        <w:r w:rsidR="00380C2B">
          <w:rPr>
            <w:noProof/>
            <w:webHidden/>
          </w:rPr>
          <w:tab/>
        </w:r>
        <w:r w:rsidR="00380C2B">
          <w:rPr>
            <w:noProof/>
            <w:webHidden/>
          </w:rPr>
          <w:fldChar w:fldCharType="begin"/>
        </w:r>
        <w:r w:rsidR="00380C2B">
          <w:rPr>
            <w:noProof/>
            <w:webHidden/>
          </w:rPr>
          <w:instrText xml:space="preserve"> PAGEREF _Toc523403477 \h </w:instrText>
        </w:r>
        <w:r w:rsidR="00380C2B">
          <w:rPr>
            <w:noProof/>
            <w:webHidden/>
          </w:rPr>
        </w:r>
        <w:r w:rsidR="00380C2B">
          <w:rPr>
            <w:noProof/>
            <w:webHidden/>
          </w:rPr>
          <w:fldChar w:fldCharType="separate"/>
        </w:r>
        <w:r w:rsidR="00380C2B">
          <w:rPr>
            <w:noProof/>
            <w:webHidden/>
          </w:rPr>
          <w:t>17</w:t>
        </w:r>
        <w:r w:rsidR="00380C2B">
          <w:rPr>
            <w:noProof/>
            <w:webHidden/>
          </w:rPr>
          <w:fldChar w:fldCharType="end"/>
        </w:r>
      </w:hyperlink>
    </w:p>
    <w:p w14:paraId="112C6AC1" w14:textId="258AC4A3" w:rsidR="00380C2B" w:rsidRDefault="00520011">
      <w:pPr>
        <w:pStyle w:val="Verzeichnis2"/>
        <w:rPr>
          <w:rFonts w:asciiTheme="minorHAnsi" w:eastAsiaTheme="minorEastAsia" w:hAnsiTheme="minorHAnsi" w:cstheme="minorBidi"/>
          <w:b w:val="0"/>
          <w:noProof/>
          <w:sz w:val="22"/>
          <w:szCs w:val="22"/>
          <w:lang w:eastAsia="de-CH"/>
        </w:rPr>
      </w:pPr>
      <w:hyperlink w:anchor="_Toc523403478" w:history="1">
        <w:r w:rsidR="00380C2B" w:rsidRPr="00930B49">
          <w:rPr>
            <w:rStyle w:val="Hyperlink"/>
            <w:noProof/>
          </w:rPr>
          <w:t>7.1</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Allgemeines</w:t>
        </w:r>
        <w:r w:rsidR="00380C2B">
          <w:rPr>
            <w:noProof/>
            <w:webHidden/>
          </w:rPr>
          <w:tab/>
        </w:r>
        <w:r w:rsidR="00380C2B">
          <w:rPr>
            <w:noProof/>
            <w:webHidden/>
          </w:rPr>
          <w:fldChar w:fldCharType="begin"/>
        </w:r>
        <w:r w:rsidR="00380C2B">
          <w:rPr>
            <w:noProof/>
            <w:webHidden/>
          </w:rPr>
          <w:instrText xml:space="preserve"> PAGEREF _Toc523403478 \h </w:instrText>
        </w:r>
        <w:r w:rsidR="00380C2B">
          <w:rPr>
            <w:noProof/>
            <w:webHidden/>
          </w:rPr>
        </w:r>
        <w:r w:rsidR="00380C2B">
          <w:rPr>
            <w:noProof/>
            <w:webHidden/>
          </w:rPr>
          <w:fldChar w:fldCharType="separate"/>
        </w:r>
        <w:r w:rsidR="00380C2B">
          <w:rPr>
            <w:noProof/>
            <w:webHidden/>
          </w:rPr>
          <w:t>17</w:t>
        </w:r>
        <w:r w:rsidR="00380C2B">
          <w:rPr>
            <w:noProof/>
            <w:webHidden/>
          </w:rPr>
          <w:fldChar w:fldCharType="end"/>
        </w:r>
      </w:hyperlink>
    </w:p>
    <w:p w14:paraId="700819B8" w14:textId="540BBF61" w:rsidR="00380C2B" w:rsidRDefault="00520011">
      <w:pPr>
        <w:pStyle w:val="Verzeichnis2"/>
        <w:rPr>
          <w:rFonts w:asciiTheme="minorHAnsi" w:eastAsiaTheme="minorEastAsia" w:hAnsiTheme="minorHAnsi" w:cstheme="minorBidi"/>
          <w:b w:val="0"/>
          <w:noProof/>
          <w:sz w:val="22"/>
          <w:szCs w:val="22"/>
          <w:lang w:eastAsia="de-CH"/>
        </w:rPr>
      </w:pPr>
      <w:hyperlink w:anchor="_Toc523403479" w:history="1">
        <w:r w:rsidR="00380C2B" w:rsidRPr="00930B49">
          <w:rPr>
            <w:rStyle w:val="Hyperlink"/>
            <w:noProof/>
          </w:rPr>
          <w:t>7.2</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Benutzerkreis und Zugriffsrechte</w:t>
        </w:r>
        <w:r w:rsidR="00380C2B">
          <w:rPr>
            <w:noProof/>
            <w:webHidden/>
          </w:rPr>
          <w:tab/>
        </w:r>
        <w:r w:rsidR="00380C2B">
          <w:rPr>
            <w:noProof/>
            <w:webHidden/>
          </w:rPr>
          <w:fldChar w:fldCharType="begin"/>
        </w:r>
        <w:r w:rsidR="00380C2B">
          <w:rPr>
            <w:noProof/>
            <w:webHidden/>
          </w:rPr>
          <w:instrText xml:space="preserve"> PAGEREF _Toc523403479 \h </w:instrText>
        </w:r>
        <w:r w:rsidR="00380C2B">
          <w:rPr>
            <w:noProof/>
            <w:webHidden/>
          </w:rPr>
        </w:r>
        <w:r w:rsidR="00380C2B">
          <w:rPr>
            <w:noProof/>
            <w:webHidden/>
          </w:rPr>
          <w:fldChar w:fldCharType="separate"/>
        </w:r>
        <w:r w:rsidR="00380C2B">
          <w:rPr>
            <w:noProof/>
            <w:webHidden/>
          </w:rPr>
          <w:t>17</w:t>
        </w:r>
        <w:r w:rsidR="00380C2B">
          <w:rPr>
            <w:noProof/>
            <w:webHidden/>
          </w:rPr>
          <w:fldChar w:fldCharType="end"/>
        </w:r>
      </w:hyperlink>
    </w:p>
    <w:p w14:paraId="01CF9D1C" w14:textId="257E5710" w:rsidR="00380C2B" w:rsidRDefault="00520011">
      <w:pPr>
        <w:pStyle w:val="Verzeichnis2"/>
        <w:rPr>
          <w:rFonts w:asciiTheme="minorHAnsi" w:eastAsiaTheme="minorEastAsia" w:hAnsiTheme="minorHAnsi" w:cstheme="minorBidi"/>
          <w:b w:val="0"/>
          <w:noProof/>
          <w:sz w:val="22"/>
          <w:szCs w:val="22"/>
          <w:lang w:eastAsia="de-CH"/>
        </w:rPr>
      </w:pPr>
      <w:hyperlink w:anchor="_Toc523403480" w:history="1">
        <w:r w:rsidR="00380C2B" w:rsidRPr="00930B49">
          <w:rPr>
            <w:rStyle w:val="Hyperlink"/>
            <w:noProof/>
          </w:rPr>
          <w:t>7.3</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Rechte der betroffenen Personen</w:t>
        </w:r>
        <w:r w:rsidR="00380C2B">
          <w:rPr>
            <w:noProof/>
            <w:webHidden/>
          </w:rPr>
          <w:tab/>
        </w:r>
        <w:r w:rsidR="00380C2B">
          <w:rPr>
            <w:noProof/>
            <w:webHidden/>
          </w:rPr>
          <w:fldChar w:fldCharType="begin"/>
        </w:r>
        <w:r w:rsidR="00380C2B">
          <w:rPr>
            <w:noProof/>
            <w:webHidden/>
          </w:rPr>
          <w:instrText xml:space="preserve"> PAGEREF _Toc523403480 \h </w:instrText>
        </w:r>
        <w:r w:rsidR="00380C2B">
          <w:rPr>
            <w:noProof/>
            <w:webHidden/>
          </w:rPr>
        </w:r>
        <w:r w:rsidR="00380C2B">
          <w:rPr>
            <w:noProof/>
            <w:webHidden/>
          </w:rPr>
          <w:fldChar w:fldCharType="separate"/>
        </w:r>
        <w:r w:rsidR="00380C2B">
          <w:rPr>
            <w:noProof/>
            <w:webHidden/>
          </w:rPr>
          <w:t>17</w:t>
        </w:r>
        <w:r w:rsidR="00380C2B">
          <w:rPr>
            <w:noProof/>
            <w:webHidden/>
          </w:rPr>
          <w:fldChar w:fldCharType="end"/>
        </w:r>
      </w:hyperlink>
    </w:p>
    <w:p w14:paraId="14CAF8FE" w14:textId="55113A55" w:rsidR="00380C2B" w:rsidRDefault="00520011">
      <w:pPr>
        <w:pStyle w:val="Verzeichnis2"/>
        <w:rPr>
          <w:rFonts w:asciiTheme="minorHAnsi" w:eastAsiaTheme="minorEastAsia" w:hAnsiTheme="minorHAnsi" w:cstheme="minorBidi"/>
          <w:b w:val="0"/>
          <w:noProof/>
          <w:sz w:val="22"/>
          <w:szCs w:val="22"/>
          <w:lang w:eastAsia="de-CH"/>
        </w:rPr>
      </w:pPr>
      <w:hyperlink w:anchor="_Toc523403481" w:history="1">
        <w:r w:rsidR="00380C2B" w:rsidRPr="00930B49">
          <w:rPr>
            <w:rStyle w:val="Hyperlink"/>
            <w:noProof/>
          </w:rPr>
          <w:t>7.4</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Aufbewahrung, Archivierung und Löschung</w:t>
        </w:r>
        <w:r w:rsidR="00380C2B">
          <w:rPr>
            <w:noProof/>
            <w:webHidden/>
          </w:rPr>
          <w:tab/>
        </w:r>
        <w:r w:rsidR="00380C2B">
          <w:rPr>
            <w:noProof/>
            <w:webHidden/>
          </w:rPr>
          <w:fldChar w:fldCharType="begin"/>
        </w:r>
        <w:r w:rsidR="00380C2B">
          <w:rPr>
            <w:noProof/>
            <w:webHidden/>
          </w:rPr>
          <w:instrText xml:space="preserve"> PAGEREF _Toc523403481 \h </w:instrText>
        </w:r>
        <w:r w:rsidR="00380C2B">
          <w:rPr>
            <w:noProof/>
            <w:webHidden/>
          </w:rPr>
        </w:r>
        <w:r w:rsidR="00380C2B">
          <w:rPr>
            <w:noProof/>
            <w:webHidden/>
          </w:rPr>
          <w:fldChar w:fldCharType="separate"/>
        </w:r>
        <w:r w:rsidR="00380C2B">
          <w:rPr>
            <w:noProof/>
            <w:webHidden/>
          </w:rPr>
          <w:t>19</w:t>
        </w:r>
        <w:r w:rsidR="00380C2B">
          <w:rPr>
            <w:noProof/>
            <w:webHidden/>
          </w:rPr>
          <w:fldChar w:fldCharType="end"/>
        </w:r>
      </w:hyperlink>
    </w:p>
    <w:p w14:paraId="49BED622" w14:textId="055DCBE2" w:rsidR="00380C2B" w:rsidRDefault="00520011">
      <w:pPr>
        <w:pStyle w:val="Verzeichnis2"/>
        <w:rPr>
          <w:rFonts w:asciiTheme="minorHAnsi" w:eastAsiaTheme="minorEastAsia" w:hAnsiTheme="minorHAnsi" w:cstheme="minorBidi"/>
          <w:b w:val="0"/>
          <w:noProof/>
          <w:sz w:val="22"/>
          <w:szCs w:val="22"/>
          <w:lang w:eastAsia="de-CH"/>
        </w:rPr>
      </w:pPr>
      <w:hyperlink w:anchor="_Toc523403482" w:history="1">
        <w:r w:rsidR="00380C2B" w:rsidRPr="00930B49">
          <w:rPr>
            <w:rStyle w:val="Hyperlink"/>
            <w:noProof/>
          </w:rPr>
          <w:t>7.5</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Organisatorische und technische Massnahmen</w:t>
        </w:r>
        <w:r w:rsidR="00380C2B">
          <w:rPr>
            <w:noProof/>
            <w:webHidden/>
          </w:rPr>
          <w:tab/>
        </w:r>
        <w:r w:rsidR="00380C2B">
          <w:rPr>
            <w:noProof/>
            <w:webHidden/>
          </w:rPr>
          <w:fldChar w:fldCharType="begin"/>
        </w:r>
        <w:r w:rsidR="00380C2B">
          <w:rPr>
            <w:noProof/>
            <w:webHidden/>
          </w:rPr>
          <w:instrText xml:space="preserve"> PAGEREF _Toc523403482 \h </w:instrText>
        </w:r>
        <w:r w:rsidR="00380C2B">
          <w:rPr>
            <w:noProof/>
            <w:webHidden/>
          </w:rPr>
        </w:r>
        <w:r w:rsidR="00380C2B">
          <w:rPr>
            <w:noProof/>
            <w:webHidden/>
          </w:rPr>
          <w:fldChar w:fldCharType="separate"/>
        </w:r>
        <w:r w:rsidR="00380C2B">
          <w:rPr>
            <w:noProof/>
            <w:webHidden/>
          </w:rPr>
          <w:t>20</w:t>
        </w:r>
        <w:r w:rsidR="00380C2B">
          <w:rPr>
            <w:noProof/>
            <w:webHidden/>
          </w:rPr>
          <w:fldChar w:fldCharType="end"/>
        </w:r>
      </w:hyperlink>
    </w:p>
    <w:p w14:paraId="3929A720" w14:textId="0D4F875C" w:rsidR="00380C2B" w:rsidRDefault="00520011">
      <w:pPr>
        <w:pStyle w:val="Verzeichnis1"/>
        <w:rPr>
          <w:rFonts w:asciiTheme="minorHAnsi" w:eastAsiaTheme="minorEastAsia" w:hAnsiTheme="minorHAnsi" w:cstheme="minorBidi"/>
          <w:b w:val="0"/>
          <w:noProof/>
          <w:szCs w:val="22"/>
          <w:lang w:eastAsia="de-CH"/>
        </w:rPr>
      </w:pPr>
      <w:hyperlink w:anchor="_Toc523403483" w:history="1">
        <w:r w:rsidR="00380C2B" w:rsidRPr="00930B49">
          <w:rPr>
            <w:rStyle w:val="Hyperlink"/>
            <w:noProof/>
          </w:rPr>
          <w:t>8</w:t>
        </w:r>
        <w:r w:rsidR="00380C2B">
          <w:rPr>
            <w:rFonts w:asciiTheme="minorHAnsi" w:eastAsiaTheme="minorEastAsia" w:hAnsiTheme="minorHAnsi" w:cstheme="minorBidi"/>
            <w:b w:val="0"/>
            <w:noProof/>
            <w:szCs w:val="22"/>
            <w:lang w:eastAsia="de-CH"/>
          </w:rPr>
          <w:tab/>
        </w:r>
        <w:r w:rsidR="00380C2B" w:rsidRPr="00930B49">
          <w:rPr>
            <w:rStyle w:val="Hyperlink"/>
            <w:noProof/>
          </w:rPr>
          <w:t>Regeln zur Bearbeitung von Informationen mit erhöhtem Schutzbedarf in der GEVER</w:t>
        </w:r>
        <w:r w:rsidR="00380C2B">
          <w:rPr>
            <w:noProof/>
            <w:webHidden/>
          </w:rPr>
          <w:tab/>
        </w:r>
        <w:r w:rsidR="00380C2B">
          <w:rPr>
            <w:noProof/>
            <w:webHidden/>
          </w:rPr>
          <w:fldChar w:fldCharType="begin"/>
        </w:r>
        <w:r w:rsidR="00380C2B">
          <w:rPr>
            <w:noProof/>
            <w:webHidden/>
          </w:rPr>
          <w:instrText xml:space="preserve"> PAGEREF _Toc523403483 \h </w:instrText>
        </w:r>
        <w:r w:rsidR="00380C2B">
          <w:rPr>
            <w:noProof/>
            <w:webHidden/>
          </w:rPr>
        </w:r>
        <w:r w:rsidR="00380C2B">
          <w:rPr>
            <w:noProof/>
            <w:webHidden/>
          </w:rPr>
          <w:fldChar w:fldCharType="separate"/>
        </w:r>
        <w:r w:rsidR="00380C2B">
          <w:rPr>
            <w:noProof/>
            <w:webHidden/>
          </w:rPr>
          <w:t>22</w:t>
        </w:r>
        <w:r w:rsidR="00380C2B">
          <w:rPr>
            <w:noProof/>
            <w:webHidden/>
          </w:rPr>
          <w:fldChar w:fldCharType="end"/>
        </w:r>
      </w:hyperlink>
    </w:p>
    <w:p w14:paraId="0DFD4920" w14:textId="0FEA7639" w:rsidR="00380C2B" w:rsidRDefault="00520011">
      <w:pPr>
        <w:pStyle w:val="Verzeichnis2"/>
        <w:rPr>
          <w:rFonts w:asciiTheme="minorHAnsi" w:eastAsiaTheme="minorEastAsia" w:hAnsiTheme="minorHAnsi" w:cstheme="minorBidi"/>
          <w:b w:val="0"/>
          <w:noProof/>
          <w:sz w:val="22"/>
          <w:szCs w:val="22"/>
          <w:lang w:eastAsia="de-CH"/>
        </w:rPr>
      </w:pPr>
      <w:hyperlink w:anchor="_Toc523403484" w:history="1">
        <w:r w:rsidR="00380C2B" w:rsidRPr="00930B49">
          <w:rPr>
            <w:rStyle w:val="Hyperlink"/>
            <w:noProof/>
          </w:rPr>
          <w:t>8.1</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Einstufung von Dokumenten bzw. Dossiers bezüglich Datenschutz</w:t>
        </w:r>
        <w:r w:rsidR="00380C2B">
          <w:rPr>
            <w:noProof/>
            <w:webHidden/>
          </w:rPr>
          <w:tab/>
        </w:r>
        <w:r w:rsidR="00380C2B">
          <w:rPr>
            <w:noProof/>
            <w:webHidden/>
          </w:rPr>
          <w:fldChar w:fldCharType="begin"/>
        </w:r>
        <w:r w:rsidR="00380C2B">
          <w:rPr>
            <w:noProof/>
            <w:webHidden/>
          </w:rPr>
          <w:instrText xml:space="preserve"> PAGEREF _Toc523403484 \h </w:instrText>
        </w:r>
        <w:r w:rsidR="00380C2B">
          <w:rPr>
            <w:noProof/>
            <w:webHidden/>
          </w:rPr>
        </w:r>
        <w:r w:rsidR="00380C2B">
          <w:rPr>
            <w:noProof/>
            <w:webHidden/>
          </w:rPr>
          <w:fldChar w:fldCharType="separate"/>
        </w:r>
        <w:r w:rsidR="00380C2B">
          <w:rPr>
            <w:noProof/>
            <w:webHidden/>
          </w:rPr>
          <w:t>22</w:t>
        </w:r>
        <w:r w:rsidR="00380C2B">
          <w:rPr>
            <w:noProof/>
            <w:webHidden/>
          </w:rPr>
          <w:fldChar w:fldCharType="end"/>
        </w:r>
      </w:hyperlink>
    </w:p>
    <w:p w14:paraId="48EB0393" w14:textId="706305F6" w:rsidR="00380C2B" w:rsidRDefault="00520011">
      <w:pPr>
        <w:pStyle w:val="Verzeichnis2"/>
        <w:rPr>
          <w:rFonts w:asciiTheme="minorHAnsi" w:eastAsiaTheme="minorEastAsia" w:hAnsiTheme="minorHAnsi" w:cstheme="minorBidi"/>
          <w:b w:val="0"/>
          <w:noProof/>
          <w:sz w:val="22"/>
          <w:szCs w:val="22"/>
          <w:lang w:eastAsia="de-CH"/>
        </w:rPr>
      </w:pPr>
      <w:hyperlink w:anchor="_Toc523403485" w:history="1">
        <w:r w:rsidR="00380C2B" w:rsidRPr="00930B49">
          <w:rPr>
            <w:rStyle w:val="Hyperlink"/>
            <w:noProof/>
          </w:rPr>
          <w:t>8.2</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Klassifizierung und Entklassifizierung</w:t>
        </w:r>
        <w:r w:rsidR="00380C2B">
          <w:rPr>
            <w:noProof/>
            <w:webHidden/>
          </w:rPr>
          <w:tab/>
        </w:r>
        <w:r w:rsidR="00380C2B">
          <w:rPr>
            <w:noProof/>
            <w:webHidden/>
          </w:rPr>
          <w:fldChar w:fldCharType="begin"/>
        </w:r>
        <w:r w:rsidR="00380C2B">
          <w:rPr>
            <w:noProof/>
            <w:webHidden/>
          </w:rPr>
          <w:instrText xml:space="preserve"> PAGEREF _Toc523403485 \h </w:instrText>
        </w:r>
        <w:r w:rsidR="00380C2B">
          <w:rPr>
            <w:noProof/>
            <w:webHidden/>
          </w:rPr>
        </w:r>
        <w:r w:rsidR="00380C2B">
          <w:rPr>
            <w:noProof/>
            <w:webHidden/>
          </w:rPr>
          <w:fldChar w:fldCharType="separate"/>
        </w:r>
        <w:r w:rsidR="00380C2B">
          <w:rPr>
            <w:noProof/>
            <w:webHidden/>
          </w:rPr>
          <w:t>22</w:t>
        </w:r>
        <w:r w:rsidR="00380C2B">
          <w:rPr>
            <w:noProof/>
            <w:webHidden/>
          </w:rPr>
          <w:fldChar w:fldCharType="end"/>
        </w:r>
      </w:hyperlink>
    </w:p>
    <w:p w14:paraId="7AF50C05" w14:textId="3C74573F" w:rsidR="00380C2B" w:rsidRDefault="00520011">
      <w:pPr>
        <w:pStyle w:val="Verzeichnis2"/>
        <w:rPr>
          <w:rFonts w:asciiTheme="minorHAnsi" w:eastAsiaTheme="minorEastAsia" w:hAnsiTheme="minorHAnsi" w:cstheme="minorBidi"/>
          <w:b w:val="0"/>
          <w:noProof/>
          <w:sz w:val="22"/>
          <w:szCs w:val="22"/>
          <w:lang w:eastAsia="de-CH"/>
        </w:rPr>
      </w:pPr>
      <w:hyperlink w:anchor="_Toc523403486" w:history="1">
        <w:r w:rsidR="00380C2B" w:rsidRPr="00930B49">
          <w:rPr>
            <w:rStyle w:val="Hyperlink"/>
            <w:noProof/>
          </w:rPr>
          <w:t>8.3</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Import in die GEVER</w:t>
        </w:r>
        <w:r w:rsidR="00380C2B">
          <w:rPr>
            <w:noProof/>
            <w:webHidden/>
          </w:rPr>
          <w:tab/>
        </w:r>
        <w:r w:rsidR="00380C2B">
          <w:rPr>
            <w:noProof/>
            <w:webHidden/>
          </w:rPr>
          <w:fldChar w:fldCharType="begin"/>
        </w:r>
        <w:r w:rsidR="00380C2B">
          <w:rPr>
            <w:noProof/>
            <w:webHidden/>
          </w:rPr>
          <w:instrText xml:space="preserve"> PAGEREF _Toc523403486 \h </w:instrText>
        </w:r>
        <w:r w:rsidR="00380C2B">
          <w:rPr>
            <w:noProof/>
            <w:webHidden/>
          </w:rPr>
        </w:r>
        <w:r w:rsidR="00380C2B">
          <w:rPr>
            <w:noProof/>
            <w:webHidden/>
          </w:rPr>
          <w:fldChar w:fldCharType="separate"/>
        </w:r>
        <w:r w:rsidR="00380C2B">
          <w:rPr>
            <w:noProof/>
            <w:webHidden/>
          </w:rPr>
          <w:t>23</w:t>
        </w:r>
        <w:r w:rsidR="00380C2B">
          <w:rPr>
            <w:noProof/>
            <w:webHidden/>
          </w:rPr>
          <w:fldChar w:fldCharType="end"/>
        </w:r>
      </w:hyperlink>
    </w:p>
    <w:p w14:paraId="25DB120E" w14:textId="64C313C1" w:rsidR="00380C2B" w:rsidRDefault="00520011">
      <w:pPr>
        <w:pStyle w:val="Verzeichnis2"/>
        <w:rPr>
          <w:rFonts w:asciiTheme="minorHAnsi" w:eastAsiaTheme="minorEastAsia" w:hAnsiTheme="minorHAnsi" w:cstheme="minorBidi"/>
          <w:b w:val="0"/>
          <w:noProof/>
          <w:sz w:val="22"/>
          <w:szCs w:val="22"/>
          <w:lang w:eastAsia="de-CH"/>
        </w:rPr>
      </w:pPr>
      <w:hyperlink w:anchor="_Toc523403487" w:history="1">
        <w:r w:rsidR="00380C2B" w:rsidRPr="00930B49">
          <w:rPr>
            <w:rStyle w:val="Hyperlink"/>
            <w:noProof/>
          </w:rPr>
          <w:t>8.4</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Export aus der GEVER</w:t>
        </w:r>
        <w:r w:rsidR="00380C2B">
          <w:rPr>
            <w:noProof/>
            <w:webHidden/>
          </w:rPr>
          <w:tab/>
        </w:r>
        <w:r w:rsidR="00380C2B">
          <w:rPr>
            <w:noProof/>
            <w:webHidden/>
          </w:rPr>
          <w:fldChar w:fldCharType="begin"/>
        </w:r>
        <w:r w:rsidR="00380C2B">
          <w:rPr>
            <w:noProof/>
            <w:webHidden/>
          </w:rPr>
          <w:instrText xml:space="preserve"> PAGEREF _Toc523403487 \h </w:instrText>
        </w:r>
        <w:r w:rsidR="00380C2B">
          <w:rPr>
            <w:noProof/>
            <w:webHidden/>
          </w:rPr>
        </w:r>
        <w:r w:rsidR="00380C2B">
          <w:rPr>
            <w:noProof/>
            <w:webHidden/>
          </w:rPr>
          <w:fldChar w:fldCharType="separate"/>
        </w:r>
        <w:r w:rsidR="00380C2B">
          <w:rPr>
            <w:noProof/>
            <w:webHidden/>
          </w:rPr>
          <w:t>23</w:t>
        </w:r>
        <w:r w:rsidR="00380C2B">
          <w:rPr>
            <w:noProof/>
            <w:webHidden/>
          </w:rPr>
          <w:fldChar w:fldCharType="end"/>
        </w:r>
      </w:hyperlink>
    </w:p>
    <w:p w14:paraId="60506ED6" w14:textId="1194AAF6" w:rsidR="00380C2B" w:rsidRDefault="00520011">
      <w:pPr>
        <w:pStyle w:val="Verzeichnis2"/>
        <w:rPr>
          <w:rFonts w:asciiTheme="minorHAnsi" w:eastAsiaTheme="minorEastAsia" w:hAnsiTheme="minorHAnsi" w:cstheme="minorBidi"/>
          <w:b w:val="0"/>
          <w:noProof/>
          <w:sz w:val="22"/>
          <w:szCs w:val="22"/>
          <w:lang w:eastAsia="de-CH"/>
        </w:rPr>
      </w:pPr>
      <w:hyperlink w:anchor="_Toc523403488" w:history="1">
        <w:r w:rsidR="00380C2B" w:rsidRPr="00930B49">
          <w:rPr>
            <w:rStyle w:val="Hyperlink"/>
            <w:noProof/>
          </w:rPr>
          <w:t>8.5</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Weiterleiten von Dokumenten mittels GEVER-Prozess</w:t>
        </w:r>
        <w:r w:rsidR="00380C2B">
          <w:rPr>
            <w:noProof/>
            <w:webHidden/>
          </w:rPr>
          <w:tab/>
        </w:r>
        <w:r w:rsidR="00380C2B">
          <w:rPr>
            <w:noProof/>
            <w:webHidden/>
          </w:rPr>
          <w:fldChar w:fldCharType="begin"/>
        </w:r>
        <w:r w:rsidR="00380C2B">
          <w:rPr>
            <w:noProof/>
            <w:webHidden/>
          </w:rPr>
          <w:instrText xml:space="preserve"> PAGEREF _Toc523403488 \h </w:instrText>
        </w:r>
        <w:r w:rsidR="00380C2B">
          <w:rPr>
            <w:noProof/>
            <w:webHidden/>
          </w:rPr>
        </w:r>
        <w:r w:rsidR="00380C2B">
          <w:rPr>
            <w:noProof/>
            <w:webHidden/>
          </w:rPr>
          <w:fldChar w:fldCharType="separate"/>
        </w:r>
        <w:r w:rsidR="00380C2B">
          <w:rPr>
            <w:noProof/>
            <w:webHidden/>
          </w:rPr>
          <w:t>24</w:t>
        </w:r>
        <w:r w:rsidR="00380C2B">
          <w:rPr>
            <w:noProof/>
            <w:webHidden/>
          </w:rPr>
          <w:fldChar w:fldCharType="end"/>
        </w:r>
      </w:hyperlink>
    </w:p>
    <w:p w14:paraId="08B8FA16" w14:textId="5CD91F13" w:rsidR="00380C2B" w:rsidRDefault="00520011">
      <w:pPr>
        <w:pStyle w:val="Verzeichnis2"/>
        <w:rPr>
          <w:rFonts w:asciiTheme="minorHAnsi" w:eastAsiaTheme="minorEastAsia" w:hAnsiTheme="minorHAnsi" w:cstheme="minorBidi"/>
          <w:b w:val="0"/>
          <w:noProof/>
          <w:sz w:val="22"/>
          <w:szCs w:val="22"/>
          <w:lang w:eastAsia="de-CH"/>
        </w:rPr>
      </w:pPr>
      <w:hyperlink w:anchor="_Toc523403489" w:history="1">
        <w:r w:rsidR="00380C2B" w:rsidRPr="00930B49">
          <w:rPr>
            <w:rStyle w:val="Hyperlink"/>
            <w:noProof/>
          </w:rPr>
          <w:t>8.6</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Drucken</w:t>
        </w:r>
        <w:r w:rsidR="00380C2B">
          <w:rPr>
            <w:noProof/>
            <w:webHidden/>
          </w:rPr>
          <w:tab/>
        </w:r>
        <w:r w:rsidR="00380C2B">
          <w:rPr>
            <w:noProof/>
            <w:webHidden/>
          </w:rPr>
          <w:fldChar w:fldCharType="begin"/>
        </w:r>
        <w:r w:rsidR="00380C2B">
          <w:rPr>
            <w:noProof/>
            <w:webHidden/>
          </w:rPr>
          <w:instrText xml:space="preserve"> PAGEREF _Toc523403489 \h </w:instrText>
        </w:r>
        <w:r w:rsidR="00380C2B">
          <w:rPr>
            <w:noProof/>
            <w:webHidden/>
          </w:rPr>
        </w:r>
        <w:r w:rsidR="00380C2B">
          <w:rPr>
            <w:noProof/>
            <w:webHidden/>
          </w:rPr>
          <w:fldChar w:fldCharType="separate"/>
        </w:r>
        <w:r w:rsidR="00380C2B">
          <w:rPr>
            <w:noProof/>
            <w:webHidden/>
          </w:rPr>
          <w:t>24</w:t>
        </w:r>
        <w:r w:rsidR="00380C2B">
          <w:rPr>
            <w:noProof/>
            <w:webHidden/>
          </w:rPr>
          <w:fldChar w:fldCharType="end"/>
        </w:r>
      </w:hyperlink>
    </w:p>
    <w:p w14:paraId="3B5ED883" w14:textId="4770EC25" w:rsidR="00380C2B" w:rsidRDefault="00520011">
      <w:pPr>
        <w:pStyle w:val="Verzeichnis2"/>
        <w:rPr>
          <w:rFonts w:asciiTheme="minorHAnsi" w:eastAsiaTheme="minorEastAsia" w:hAnsiTheme="minorHAnsi" w:cstheme="minorBidi"/>
          <w:b w:val="0"/>
          <w:noProof/>
          <w:sz w:val="22"/>
          <w:szCs w:val="22"/>
          <w:lang w:eastAsia="de-CH"/>
        </w:rPr>
      </w:pPr>
      <w:hyperlink w:anchor="_Toc523403490" w:history="1">
        <w:r w:rsidR="00380C2B" w:rsidRPr="00930B49">
          <w:rPr>
            <w:rStyle w:val="Hyperlink"/>
            <w:noProof/>
          </w:rPr>
          <w:t>8.7</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Scanning</w:t>
        </w:r>
        <w:r w:rsidR="00380C2B">
          <w:rPr>
            <w:noProof/>
            <w:webHidden/>
          </w:rPr>
          <w:tab/>
        </w:r>
        <w:r w:rsidR="00380C2B">
          <w:rPr>
            <w:noProof/>
            <w:webHidden/>
          </w:rPr>
          <w:fldChar w:fldCharType="begin"/>
        </w:r>
        <w:r w:rsidR="00380C2B">
          <w:rPr>
            <w:noProof/>
            <w:webHidden/>
          </w:rPr>
          <w:instrText xml:space="preserve"> PAGEREF _Toc523403490 \h </w:instrText>
        </w:r>
        <w:r w:rsidR="00380C2B">
          <w:rPr>
            <w:noProof/>
            <w:webHidden/>
          </w:rPr>
        </w:r>
        <w:r w:rsidR="00380C2B">
          <w:rPr>
            <w:noProof/>
            <w:webHidden/>
          </w:rPr>
          <w:fldChar w:fldCharType="separate"/>
        </w:r>
        <w:r w:rsidR="00380C2B">
          <w:rPr>
            <w:noProof/>
            <w:webHidden/>
          </w:rPr>
          <w:t>24</w:t>
        </w:r>
        <w:r w:rsidR="00380C2B">
          <w:rPr>
            <w:noProof/>
            <w:webHidden/>
          </w:rPr>
          <w:fldChar w:fldCharType="end"/>
        </w:r>
      </w:hyperlink>
    </w:p>
    <w:p w14:paraId="40A4EE1C" w14:textId="38C5F499" w:rsidR="00380C2B" w:rsidRDefault="00520011">
      <w:pPr>
        <w:pStyle w:val="Verzeichnis2"/>
        <w:rPr>
          <w:rFonts w:asciiTheme="minorHAnsi" w:eastAsiaTheme="minorEastAsia" w:hAnsiTheme="minorHAnsi" w:cstheme="minorBidi"/>
          <w:b w:val="0"/>
          <w:noProof/>
          <w:sz w:val="22"/>
          <w:szCs w:val="22"/>
          <w:lang w:eastAsia="de-CH"/>
        </w:rPr>
      </w:pPr>
      <w:hyperlink w:anchor="_Toc523403491" w:history="1">
        <w:r w:rsidR="00380C2B" w:rsidRPr="00930B49">
          <w:rPr>
            <w:rStyle w:val="Hyperlink"/>
            <w:noProof/>
          </w:rPr>
          <w:t>8.8</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Metadaten</w:t>
        </w:r>
        <w:r w:rsidR="00380C2B">
          <w:rPr>
            <w:noProof/>
            <w:webHidden/>
          </w:rPr>
          <w:tab/>
        </w:r>
        <w:r w:rsidR="00380C2B">
          <w:rPr>
            <w:noProof/>
            <w:webHidden/>
          </w:rPr>
          <w:fldChar w:fldCharType="begin"/>
        </w:r>
        <w:r w:rsidR="00380C2B">
          <w:rPr>
            <w:noProof/>
            <w:webHidden/>
          </w:rPr>
          <w:instrText xml:space="preserve"> PAGEREF _Toc523403491 \h </w:instrText>
        </w:r>
        <w:r w:rsidR="00380C2B">
          <w:rPr>
            <w:noProof/>
            <w:webHidden/>
          </w:rPr>
        </w:r>
        <w:r w:rsidR="00380C2B">
          <w:rPr>
            <w:noProof/>
            <w:webHidden/>
          </w:rPr>
          <w:fldChar w:fldCharType="separate"/>
        </w:r>
        <w:r w:rsidR="00380C2B">
          <w:rPr>
            <w:noProof/>
            <w:webHidden/>
          </w:rPr>
          <w:t>24</w:t>
        </w:r>
        <w:r w:rsidR="00380C2B">
          <w:rPr>
            <w:noProof/>
            <w:webHidden/>
          </w:rPr>
          <w:fldChar w:fldCharType="end"/>
        </w:r>
      </w:hyperlink>
    </w:p>
    <w:p w14:paraId="124F7DD1" w14:textId="5C8CE74A" w:rsidR="00380C2B" w:rsidRDefault="00520011">
      <w:pPr>
        <w:pStyle w:val="Verzeichnis2"/>
        <w:rPr>
          <w:rFonts w:asciiTheme="minorHAnsi" w:eastAsiaTheme="minorEastAsia" w:hAnsiTheme="minorHAnsi" w:cstheme="minorBidi"/>
          <w:b w:val="0"/>
          <w:noProof/>
          <w:sz w:val="22"/>
          <w:szCs w:val="22"/>
          <w:lang w:eastAsia="de-CH"/>
        </w:rPr>
      </w:pPr>
      <w:hyperlink w:anchor="_Toc523403492" w:history="1">
        <w:r w:rsidR="00380C2B" w:rsidRPr="00930B49">
          <w:rPr>
            <w:rStyle w:val="Hyperlink"/>
            <w:noProof/>
          </w:rPr>
          <w:t>8.9</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Archivierung</w:t>
        </w:r>
        <w:r w:rsidR="00380C2B">
          <w:rPr>
            <w:noProof/>
            <w:webHidden/>
          </w:rPr>
          <w:tab/>
        </w:r>
        <w:r w:rsidR="00380C2B">
          <w:rPr>
            <w:noProof/>
            <w:webHidden/>
          </w:rPr>
          <w:fldChar w:fldCharType="begin"/>
        </w:r>
        <w:r w:rsidR="00380C2B">
          <w:rPr>
            <w:noProof/>
            <w:webHidden/>
          </w:rPr>
          <w:instrText xml:space="preserve"> PAGEREF _Toc523403492 \h </w:instrText>
        </w:r>
        <w:r w:rsidR="00380C2B">
          <w:rPr>
            <w:noProof/>
            <w:webHidden/>
          </w:rPr>
        </w:r>
        <w:r w:rsidR="00380C2B">
          <w:rPr>
            <w:noProof/>
            <w:webHidden/>
          </w:rPr>
          <w:fldChar w:fldCharType="separate"/>
        </w:r>
        <w:r w:rsidR="00380C2B">
          <w:rPr>
            <w:noProof/>
            <w:webHidden/>
          </w:rPr>
          <w:t>25</w:t>
        </w:r>
        <w:r w:rsidR="00380C2B">
          <w:rPr>
            <w:noProof/>
            <w:webHidden/>
          </w:rPr>
          <w:fldChar w:fldCharType="end"/>
        </w:r>
      </w:hyperlink>
    </w:p>
    <w:p w14:paraId="0E9A8602" w14:textId="2C4E3927" w:rsidR="00380C2B" w:rsidRDefault="00520011">
      <w:pPr>
        <w:pStyle w:val="Verzeichnis1"/>
        <w:rPr>
          <w:rFonts w:asciiTheme="minorHAnsi" w:eastAsiaTheme="minorEastAsia" w:hAnsiTheme="minorHAnsi" w:cstheme="minorBidi"/>
          <w:b w:val="0"/>
          <w:noProof/>
          <w:szCs w:val="22"/>
          <w:lang w:eastAsia="de-CH"/>
        </w:rPr>
      </w:pPr>
      <w:hyperlink w:anchor="_Toc523403493" w:history="1">
        <w:r w:rsidR="00380C2B" w:rsidRPr="00930B49">
          <w:rPr>
            <w:rStyle w:val="Hyperlink"/>
            <w:noProof/>
          </w:rPr>
          <w:t>9</w:t>
        </w:r>
        <w:r w:rsidR="00380C2B">
          <w:rPr>
            <w:rFonts w:asciiTheme="minorHAnsi" w:eastAsiaTheme="minorEastAsia" w:hAnsiTheme="minorHAnsi" w:cstheme="minorBidi"/>
            <w:b w:val="0"/>
            <w:noProof/>
            <w:szCs w:val="22"/>
            <w:lang w:eastAsia="de-CH"/>
          </w:rPr>
          <w:tab/>
        </w:r>
        <w:r w:rsidR="00380C2B" w:rsidRPr="00930B49">
          <w:rPr>
            <w:rStyle w:val="Hyperlink"/>
            <w:noProof/>
          </w:rPr>
          <w:t>Anhang I</w:t>
        </w:r>
        <w:r w:rsidR="00380C2B">
          <w:rPr>
            <w:noProof/>
            <w:webHidden/>
          </w:rPr>
          <w:tab/>
        </w:r>
        <w:r w:rsidR="00380C2B">
          <w:rPr>
            <w:noProof/>
            <w:webHidden/>
          </w:rPr>
          <w:fldChar w:fldCharType="begin"/>
        </w:r>
        <w:r w:rsidR="00380C2B">
          <w:rPr>
            <w:noProof/>
            <w:webHidden/>
          </w:rPr>
          <w:instrText xml:space="preserve"> PAGEREF _Toc523403493 \h </w:instrText>
        </w:r>
        <w:r w:rsidR="00380C2B">
          <w:rPr>
            <w:noProof/>
            <w:webHidden/>
          </w:rPr>
        </w:r>
        <w:r w:rsidR="00380C2B">
          <w:rPr>
            <w:noProof/>
            <w:webHidden/>
          </w:rPr>
          <w:fldChar w:fldCharType="separate"/>
        </w:r>
        <w:r w:rsidR="00380C2B">
          <w:rPr>
            <w:noProof/>
            <w:webHidden/>
          </w:rPr>
          <w:t>26</w:t>
        </w:r>
        <w:r w:rsidR="00380C2B">
          <w:rPr>
            <w:noProof/>
            <w:webHidden/>
          </w:rPr>
          <w:fldChar w:fldCharType="end"/>
        </w:r>
      </w:hyperlink>
    </w:p>
    <w:p w14:paraId="5913AE5A" w14:textId="03CBDA71" w:rsidR="00380C2B" w:rsidRDefault="00520011">
      <w:pPr>
        <w:pStyle w:val="Verzeichnis2"/>
        <w:rPr>
          <w:rFonts w:asciiTheme="minorHAnsi" w:eastAsiaTheme="minorEastAsia" w:hAnsiTheme="minorHAnsi" w:cstheme="minorBidi"/>
          <w:b w:val="0"/>
          <w:noProof/>
          <w:sz w:val="22"/>
          <w:szCs w:val="22"/>
          <w:lang w:eastAsia="de-CH"/>
        </w:rPr>
      </w:pPr>
      <w:hyperlink w:anchor="_Toc523403494" w:history="1">
        <w:r w:rsidR="00380C2B" w:rsidRPr="00930B49">
          <w:rPr>
            <w:rStyle w:val="Hyperlink"/>
            <w:noProof/>
          </w:rPr>
          <w:t>9.1</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Berechtigungskonzept / Zugriffsmatrix</w:t>
        </w:r>
        <w:r w:rsidR="00380C2B">
          <w:rPr>
            <w:noProof/>
            <w:webHidden/>
          </w:rPr>
          <w:tab/>
        </w:r>
        <w:r w:rsidR="00380C2B">
          <w:rPr>
            <w:noProof/>
            <w:webHidden/>
          </w:rPr>
          <w:fldChar w:fldCharType="begin"/>
        </w:r>
        <w:r w:rsidR="00380C2B">
          <w:rPr>
            <w:noProof/>
            <w:webHidden/>
          </w:rPr>
          <w:instrText xml:space="preserve"> PAGEREF _Toc523403494 \h </w:instrText>
        </w:r>
        <w:r w:rsidR="00380C2B">
          <w:rPr>
            <w:noProof/>
            <w:webHidden/>
          </w:rPr>
        </w:r>
        <w:r w:rsidR="00380C2B">
          <w:rPr>
            <w:noProof/>
            <w:webHidden/>
          </w:rPr>
          <w:fldChar w:fldCharType="separate"/>
        </w:r>
        <w:r w:rsidR="00380C2B">
          <w:rPr>
            <w:noProof/>
            <w:webHidden/>
          </w:rPr>
          <w:t>26</w:t>
        </w:r>
        <w:r w:rsidR="00380C2B">
          <w:rPr>
            <w:noProof/>
            <w:webHidden/>
          </w:rPr>
          <w:fldChar w:fldCharType="end"/>
        </w:r>
      </w:hyperlink>
    </w:p>
    <w:p w14:paraId="6314924D" w14:textId="7AD1C8EA" w:rsidR="00380C2B" w:rsidRDefault="00520011">
      <w:pPr>
        <w:pStyle w:val="Verzeichnis2"/>
        <w:rPr>
          <w:rFonts w:asciiTheme="minorHAnsi" w:eastAsiaTheme="minorEastAsia" w:hAnsiTheme="minorHAnsi" w:cstheme="minorBidi"/>
          <w:b w:val="0"/>
          <w:noProof/>
          <w:sz w:val="22"/>
          <w:szCs w:val="22"/>
          <w:lang w:eastAsia="de-CH"/>
        </w:rPr>
      </w:pPr>
      <w:hyperlink w:anchor="_Toc523403495" w:history="1">
        <w:r w:rsidR="00380C2B" w:rsidRPr="00930B49">
          <w:rPr>
            <w:rStyle w:val="Hyperlink"/>
            <w:noProof/>
          </w:rPr>
          <w:t>9.2</w:t>
        </w:r>
        <w:r w:rsidR="00380C2B">
          <w:rPr>
            <w:rFonts w:asciiTheme="minorHAnsi" w:eastAsiaTheme="minorEastAsia" w:hAnsiTheme="minorHAnsi" w:cstheme="minorBidi"/>
            <w:b w:val="0"/>
            <w:noProof/>
            <w:sz w:val="22"/>
            <w:szCs w:val="22"/>
            <w:lang w:eastAsia="de-CH"/>
          </w:rPr>
          <w:tab/>
        </w:r>
        <w:r w:rsidR="00380C2B" w:rsidRPr="00930B49">
          <w:rPr>
            <w:rStyle w:val="Hyperlink"/>
            <w:noProof/>
          </w:rPr>
          <w:t>Bildschirmmasken</w:t>
        </w:r>
        <w:r w:rsidR="00380C2B">
          <w:rPr>
            <w:noProof/>
            <w:webHidden/>
          </w:rPr>
          <w:tab/>
        </w:r>
        <w:r w:rsidR="00380C2B">
          <w:rPr>
            <w:noProof/>
            <w:webHidden/>
          </w:rPr>
          <w:fldChar w:fldCharType="begin"/>
        </w:r>
        <w:r w:rsidR="00380C2B">
          <w:rPr>
            <w:noProof/>
            <w:webHidden/>
          </w:rPr>
          <w:instrText xml:space="preserve"> PAGEREF _Toc523403495 \h </w:instrText>
        </w:r>
        <w:r w:rsidR="00380C2B">
          <w:rPr>
            <w:noProof/>
            <w:webHidden/>
          </w:rPr>
        </w:r>
        <w:r w:rsidR="00380C2B">
          <w:rPr>
            <w:noProof/>
            <w:webHidden/>
          </w:rPr>
          <w:fldChar w:fldCharType="separate"/>
        </w:r>
        <w:r w:rsidR="00380C2B">
          <w:rPr>
            <w:noProof/>
            <w:webHidden/>
          </w:rPr>
          <w:t>27</w:t>
        </w:r>
        <w:r w:rsidR="00380C2B">
          <w:rPr>
            <w:noProof/>
            <w:webHidden/>
          </w:rPr>
          <w:fldChar w:fldCharType="end"/>
        </w:r>
      </w:hyperlink>
    </w:p>
    <w:p w14:paraId="26D8049A" w14:textId="24F3F931" w:rsidR="005E7BD3" w:rsidRDefault="00053D6F">
      <w:pPr>
        <w:rPr>
          <w:lang w:val="de-DE"/>
        </w:rPr>
      </w:pPr>
      <w:r>
        <w:rPr>
          <w:lang w:val="de-DE"/>
        </w:rPr>
        <w:fldChar w:fldCharType="end"/>
      </w:r>
      <w:r>
        <w:rPr>
          <w:lang w:val="de-DE"/>
        </w:rPr>
        <w:br w:type="page"/>
      </w:r>
    </w:p>
    <w:p w14:paraId="483556FF" w14:textId="6D66C9F4" w:rsidR="005E7BD3" w:rsidRDefault="00053D6F">
      <w:pPr>
        <w:pStyle w:val="HermesTitel"/>
      </w:pPr>
      <w:r>
        <w:lastRenderedPageBreak/>
        <w:t>Bearbeitungsreglement GEVER Bund</w:t>
      </w:r>
    </w:p>
    <w:p w14:paraId="41574051" w14:textId="77777777" w:rsidR="005E7BD3" w:rsidRDefault="00053D6F" w:rsidP="00A067D9">
      <w:pPr>
        <w:pStyle w:val="Hermesberschrift"/>
        <w:pageBreakBefore w:val="0"/>
        <w:ind w:left="431" w:hanging="431"/>
      </w:pPr>
      <w:bookmarkStart w:id="4" w:name="_Ref485207577"/>
      <w:bookmarkStart w:id="5" w:name="_Toc523403454"/>
      <w:r>
        <w:t>Allgemeines</w:t>
      </w:r>
      <w:bookmarkEnd w:id="4"/>
      <w:bookmarkEnd w:id="5"/>
    </w:p>
    <w:p w14:paraId="1D5B0F54" w14:textId="77777777" w:rsidR="005E7BD3" w:rsidRDefault="00053D6F" w:rsidP="00053D6F">
      <w:pPr>
        <w:pStyle w:val="Hermesberschrift2"/>
      </w:pPr>
      <w:bookmarkStart w:id="6" w:name="_Toc468789139"/>
      <w:bookmarkStart w:id="7" w:name="_Toc468789332"/>
      <w:bookmarkStart w:id="8" w:name="_Toc468790805"/>
      <w:bookmarkStart w:id="9" w:name="_Toc468792091"/>
      <w:bookmarkStart w:id="10" w:name="_Toc468797597"/>
      <w:bookmarkStart w:id="11" w:name="_Toc468810236"/>
      <w:bookmarkStart w:id="12" w:name="_Toc468810482"/>
      <w:bookmarkStart w:id="13" w:name="_Toc468877152"/>
      <w:bookmarkStart w:id="14" w:name="_Toc468878107"/>
      <w:bookmarkStart w:id="15" w:name="_Toc468878226"/>
      <w:bookmarkStart w:id="16" w:name="_Toc468878399"/>
      <w:bookmarkStart w:id="17" w:name="_Toc473020625"/>
      <w:bookmarkStart w:id="18" w:name="_Toc473034239"/>
      <w:bookmarkStart w:id="19" w:name="_Toc473034497"/>
      <w:bookmarkStart w:id="20" w:name="_Toc473099712"/>
      <w:bookmarkStart w:id="21" w:name="_Toc473099920"/>
      <w:bookmarkStart w:id="22" w:name="_Toc473113568"/>
      <w:bookmarkStart w:id="23" w:name="_Toc473113960"/>
      <w:bookmarkStart w:id="24" w:name="_Toc473114282"/>
      <w:bookmarkStart w:id="25" w:name="_Toc473125181"/>
      <w:bookmarkStart w:id="26" w:name="_Toc52340345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Gegenstand und Zweck des Bearbeitungsreglements</w:t>
      </w:r>
      <w:bookmarkEnd w:id="26"/>
    </w:p>
    <w:p w14:paraId="4967DDA9" w14:textId="7B6A8136" w:rsidR="005E7BD3" w:rsidRPr="00053D6F" w:rsidRDefault="007E52F4" w:rsidP="00053D6F">
      <w:pPr>
        <w:widowControl/>
        <w:jc w:val="both"/>
      </w:pPr>
      <w:r>
        <w:t>Da</w:t>
      </w:r>
      <w:r w:rsidR="00053D6F" w:rsidRPr="00053D6F">
        <w:t xml:space="preserve">s </w:t>
      </w:r>
      <w:r w:rsidR="00053D6F" w:rsidRPr="008B1538">
        <w:rPr>
          <w:i/>
        </w:rPr>
        <w:t>Bearbeitungsreglement GEVER</w:t>
      </w:r>
      <w:r w:rsidR="00053D6F" w:rsidRPr="00053D6F">
        <w:t xml:space="preserve"> </w:t>
      </w:r>
      <w:r>
        <w:t>beschreibt die GEVER aus Sicht Datenschutz. Es beschriebt die darin bearbeiteten Personendaten, deren Bearbeitung und die Kontrollverfahren.</w:t>
      </w:r>
      <w:r w:rsidR="00053D6F" w:rsidRPr="00053D6F">
        <w:t xml:space="preserve"> </w:t>
      </w:r>
      <w:r w:rsidR="00053D6F">
        <w:t>Es listet die wichtigsten Unterlagen über die Planung, die Realisierung, den Betrieb und die Weiterentwicklung der Datensammlung auf.</w:t>
      </w:r>
    </w:p>
    <w:p w14:paraId="30AF758F" w14:textId="77777777" w:rsidR="005E7BD3" w:rsidRDefault="00053D6F" w:rsidP="00053D6F">
      <w:pPr>
        <w:widowControl/>
        <w:jc w:val="both"/>
      </w:pPr>
      <w:r w:rsidRPr="00053D6F">
        <w:t>Es bezweckt die notwendige Transparenz der Bearbeitung von Personendaten</w:t>
      </w:r>
      <w:r>
        <w:t xml:space="preserve"> im Rahmen von GEVER</w:t>
      </w:r>
      <w:r w:rsidRPr="00053D6F">
        <w:t xml:space="preserve">, um namentlich </w:t>
      </w:r>
      <w:r>
        <w:t>Datenschutzr</w:t>
      </w:r>
      <w:r w:rsidRPr="00053D6F">
        <w:t>isiken jederzeit aktuell beurteilen und rechtzeitig die nötigen Massnahmen ergreifen zu können.</w:t>
      </w:r>
    </w:p>
    <w:p w14:paraId="563DCEA2" w14:textId="7F9D073F" w:rsidR="005E7BD3" w:rsidRDefault="00053D6F" w:rsidP="00053D6F">
      <w:pPr>
        <w:widowControl/>
        <w:jc w:val="both"/>
      </w:pPr>
      <w:r w:rsidRPr="00053D6F">
        <w:t>Die materiellen Anforderungen an das Bearbeitungsreglement</w:t>
      </w:r>
      <w:r>
        <w:t xml:space="preserve"> GEVER</w:t>
      </w:r>
      <w:r w:rsidRPr="00053D6F">
        <w:t xml:space="preserve"> richten sich nach </w:t>
      </w:r>
      <w:r w:rsidR="008B1538">
        <w:rPr>
          <w:i/>
        </w:rPr>
        <w:t>Art</w:t>
      </w:r>
      <w:r w:rsidR="008B1538" w:rsidRPr="008B1538">
        <w:rPr>
          <w:i/>
        </w:rPr>
        <w:t>ikel</w:t>
      </w:r>
      <w:r w:rsidRPr="008B1538">
        <w:rPr>
          <w:i/>
        </w:rPr>
        <w:t xml:space="preserve"> 21 der Verordnung zum Bundesgesetz über den Datenschutz (VDSG)</w:t>
      </w:r>
      <w:r>
        <w:t>.</w:t>
      </w:r>
    </w:p>
    <w:p w14:paraId="1C2CF4F8" w14:textId="77777777" w:rsidR="005E7BD3" w:rsidRDefault="00053D6F" w:rsidP="00053D6F">
      <w:pPr>
        <w:pStyle w:val="Hermesberschrift2"/>
      </w:pPr>
      <w:bookmarkStart w:id="27" w:name="_Toc523403456"/>
      <w:proofErr w:type="spellStart"/>
      <w:r>
        <w:t>Tailoring</w:t>
      </w:r>
      <w:bookmarkEnd w:id="27"/>
      <w:proofErr w:type="spellEnd"/>
    </w:p>
    <w:p w14:paraId="03BE98F3" w14:textId="18753F6B" w:rsidR="005E7BD3" w:rsidRDefault="00053D6F" w:rsidP="00053D6F">
      <w:pPr>
        <w:widowControl/>
        <w:jc w:val="both"/>
      </w:pPr>
      <w:r>
        <w:t>Da die GEVER-Systeme</w:t>
      </w:r>
      <w:r w:rsidRPr="00053D6F">
        <w:t xml:space="preserve"> </w:t>
      </w:r>
      <w:r>
        <w:t xml:space="preserve">der BK sowie aller </w:t>
      </w:r>
      <w:r w:rsidR="00703B21">
        <w:t>Verwaltungseinheiten (</w:t>
      </w:r>
      <w:r>
        <w:t>VE</w:t>
      </w:r>
      <w:r w:rsidR="00703B21">
        <w:t>)</w:t>
      </w:r>
      <w:r>
        <w:t xml:space="preserve"> besonders schützenswerte Personendaten oder Persönlichkeitsprofile beinhalten</w:t>
      </w:r>
      <w:r w:rsidR="007E52F4">
        <w:t xml:space="preserve"> können</w:t>
      </w:r>
      <w:r w:rsidR="007E52F4">
        <w:rPr>
          <w:rStyle w:val="Funotenzeichen"/>
        </w:rPr>
        <w:footnoteReference w:id="3"/>
      </w:r>
      <w:r w:rsidR="008B1538">
        <w:t xml:space="preserve">, müssen gemäss </w:t>
      </w:r>
      <w:r w:rsidR="008B1538" w:rsidRPr="008B1538">
        <w:rPr>
          <w:i/>
        </w:rPr>
        <w:t>Artikel</w:t>
      </w:r>
      <w:r w:rsidRPr="008B1538">
        <w:rPr>
          <w:i/>
        </w:rPr>
        <w:t xml:space="preserve"> 7 der GEVER-Verordnung </w:t>
      </w:r>
      <w:r>
        <w:t>die BK sowie sämtliche VE</w:t>
      </w:r>
      <w:r w:rsidR="00981DC5">
        <w:rPr>
          <w:rStyle w:val="Funotenzeichen"/>
        </w:rPr>
        <w:footnoteReference w:id="4"/>
      </w:r>
      <w:r>
        <w:t xml:space="preserve"> ein Bearbeitungsreglement erstellen. </w:t>
      </w:r>
    </w:p>
    <w:p w14:paraId="41FE675D" w14:textId="17938B33" w:rsidR="005E7BD3" w:rsidRDefault="00053D6F" w:rsidP="00053D6F">
      <w:pPr>
        <w:widowControl/>
        <w:jc w:val="both"/>
      </w:pPr>
      <w:r>
        <w:t>Nach Vereinbarung mit den Departementen und der BK erstellt das ISB ein</w:t>
      </w:r>
      <w:r w:rsidR="007F36C9">
        <w:t>e</w:t>
      </w:r>
      <w:r>
        <w:t xml:space="preserve"> generische </w:t>
      </w:r>
      <w:r w:rsidR="007F36C9">
        <w:t xml:space="preserve">Vorlage für die </w:t>
      </w:r>
      <w:r>
        <w:t>Bearbeitungsreglement</w:t>
      </w:r>
      <w:r w:rsidR="007F36C9">
        <w:t>e</w:t>
      </w:r>
      <w:r>
        <w:t xml:space="preserve"> GEVER der </w:t>
      </w:r>
      <w:r>
        <w:rPr>
          <w:szCs w:val="20"/>
        </w:rPr>
        <w:t>BK</w:t>
      </w:r>
      <w:r>
        <w:t xml:space="preserve"> und der VE und aktualisiert </w:t>
      </w:r>
      <w:r w:rsidR="007F36C9">
        <w:t>diese</w:t>
      </w:r>
      <w:r>
        <w:t xml:space="preserve"> bei Bedarf.</w:t>
      </w:r>
      <w:r w:rsidR="005E7A26">
        <w:t xml:space="preserve"> </w:t>
      </w:r>
      <w:r w:rsidR="00F31E73">
        <w:t xml:space="preserve">Die Kapitel </w:t>
      </w:r>
      <w:r w:rsidR="00F31E73">
        <w:fldChar w:fldCharType="begin"/>
      </w:r>
      <w:r w:rsidR="00F31E73">
        <w:instrText xml:space="preserve"> REF _Ref490555874 \r \h </w:instrText>
      </w:r>
      <w:r w:rsidR="00F31E73">
        <w:fldChar w:fldCharType="separate"/>
      </w:r>
      <w:r w:rsidR="00F31E73">
        <w:t>2</w:t>
      </w:r>
      <w:r w:rsidR="00F31E73">
        <w:fldChar w:fldCharType="end"/>
      </w:r>
      <w:r w:rsidR="00F31E73">
        <w:t xml:space="preserve"> bis </w:t>
      </w:r>
      <w:r w:rsidR="00F31E73">
        <w:fldChar w:fldCharType="begin"/>
      </w:r>
      <w:r w:rsidR="00F31E73">
        <w:instrText xml:space="preserve"> REF _Ref490555889 \r \h </w:instrText>
      </w:r>
      <w:r w:rsidR="00F31E73">
        <w:fldChar w:fldCharType="separate"/>
      </w:r>
      <w:r w:rsidR="00F31E73">
        <w:t>7</w:t>
      </w:r>
      <w:r w:rsidR="00F31E73">
        <w:fldChar w:fldCharType="end"/>
      </w:r>
      <w:r w:rsidR="00F31E73">
        <w:t xml:space="preserve"> </w:t>
      </w:r>
      <w:r w:rsidR="008B1538">
        <w:t>dieser</w:t>
      </w:r>
      <w:r w:rsidR="00F31E73">
        <w:t xml:space="preserve"> </w:t>
      </w:r>
      <w:r w:rsidR="005E7A26">
        <w:t>Vorlage orientier</w:t>
      </w:r>
      <w:r w:rsidR="00F31E73">
        <w:t>en</w:t>
      </w:r>
      <w:r w:rsidR="005E7A26">
        <w:t xml:space="preserve"> sich inhaltlich an der vom Eidgenössischen Datenschutz- und Öffentlichkeitsbeauftragten EDÖB publizierten Anleitung «Was muss in einem Bearbeitungsreglement aufgeführt werden?».</w:t>
      </w:r>
      <w:r w:rsidR="00F31E73">
        <w:t xml:space="preserve"> </w:t>
      </w:r>
      <w:r w:rsidR="00F31E73" w:rsidRPr="008B1538">
        <w:rPr>
          <w:u w:val="single"/>
        </w:rPr>
        <w:t>Kapitel 8</w:t>
      </w:r>
      <w:r w:rsidR="00F31E73">
        <w:t xml:space="preserve"> umfasst Regeln zur Bearbeitung von Informationen mit erhöhtem Schutzbedarf.</w:t>
      </w:r>
    </w:p>
    <w:p w14:paraId="57D02064" w14:textId="6B354B49" w:rsidR="005E7BD3" w:rsidRDefault="00053D6F" w:rsidP="00053D6F">
      <w:pPr>
        <w:widowControl/>
        <w:jc w:val="both"/>
      </w:pPr>
      <w:r w:rsidRPr="00053D6F">
        <w:t>Die Departemente</w:t>
      </w:r>
      <w:r>
        <w:t xml:space="preserve">, die BK </w:t>
      </w:r>
      <w:r w:rsidRPr="00053D6F">
        <w:t xml:space="preserve">und </w:t>
      </w:r>
      <w:r>
        <w:t>die</w:t>
      </w:r>
      <w:r w:rsidRPr="00053D6F">
        <w:t xml:space="preserve"> </w:t>
      </w:r>
      <w:r>
        <w:t>VE</w:t>
      </w:r>
      <w:r w:rsidRPr="00053D6F">
        <w:t xml:space="preserve"> </w:t>
      </w:r>
      <w:r w:rsidR="005E7A26">
        <w:t xml:space="preserve">erstellen ihre Bearbeitungsreglemente auf Basis dieser Vorlage und ergänzen dabei </w:t>
      </w:r>
      <w:r w:rsidRPr="00053D6F">
        <w:t>ihre spezifischen</w:t>
      </w:r>
      <w:r>
        <w:t xml:space="preserve"> Inhalte – insbesondere Geschäftsprozesse, Rollen, Zugrif</w:t>
      </w:r>
      <w:r w:rsidR="00703B21">
        <w:t>fsberechtigungen etc</w:t>
      </w:r>
      <w:r w:rsidRPr="00053D6F">
        <w:t xml:space="preserve">. </w:t>
      </w:r>
      <w:r>
        <w:t xml:space="preserve">In der Betriebsphase </w:t>
      </w:r>
      <w:r w:rsidRPr="00053D6F">
        <w:t>aktualisieren</w:t>
      </w:r>
      <w:r>
        <w:t xml:space="preserve"> sie</w:t>
      </w:r>
      <w:r w:rsidRPr="00053D6F">
        <w:t xml:space="preserve"> </w:t>
      </w:r>
      <w:r>
        <w:t>ihre Inhalte</w:t>
      </w:r>
      <w:r w:rsidRPr="00053D6F">
        <w:t xml:space="preserve"> regelmässig</w:t>
      </w:r>
      <w:r>
        <w:t xml:space="preserve">, um </w:t>
      </w:r>
      <w:r w:rsidRPr="00053D6F">
        <w:t xml:space="preserve">Systemänderungen sowie die Durchführung von Kontrollen </w:t>
      </w:r>
      <w:r>
        <w:t>zu dokumentieren.</w:t>
      </w:r>
    </w:p>
    <w:p w14:paraId="4CFDCE3E" w14:textId="5C3DE430" w:rsidR="00703B21" w:rsidRDefault="00703B21" w:rsidP="00053D6F">
      <w:pPr>
        <w:widowControl/>
        <w:jc w:val="both"/>
      </w:pPr>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703B21" w:rsidRPr="009D0F77" w14:paraId="4F26D0BE" w14:textId="77777777" w:rsidTr="005739DD">
        <w:tc>
          <w:tcPr>
            <w:tcW w:w="9179" w:type="dxa"/>
            <w:shd w:val="clear" w:color="auto" w:fill="D9D9D9" w:themeFill="background1" w:themeFillShade="D9"/>
          </w:tcPr>
          <w:p w14:paraId="61171FAB" w14:textId="2447E607" w:rsidR="00703B21" w:rsidRPr="00053D6F" w:rsidRDefault="00703B21" w:rsidP="009D0F77">
            <w:pPr>
              <w:keepNext/>
              <w:keepLines/>
              <w:widowControl/>
              <w:spacing w:before="80" w:after="80" w:line="240" w:lineRule="auto"/>
              <w:ind w:left="567" w:hanging="567"/>
              <w:jc w:val="both"/>
              <w:rPr>
                <w:i/>
              </w:rPr>
            </w:pPr>
            <w:r w:rsidRPr="009D0F77">
              <w:rPr>
                <w:i/>
              </w:rPr>
              <w:sym w:font="Wingdings" w:char="F0E8"/>
            </w:r>
            <w:r>
              <w:rPr>
                <w:i/>
              </w:rPr>
              <w:tab/>
            </w:r>
            <w:r w:rsidR="005E7A26" w:rsidRPr="005E7A26">
              <w:rPr>
                <w:i/>
              </w:rPr>
              <w:t>Diese Vorlage enthält Abschnitte, welche durch die VE zu ergänzen sind.</w:t>
            </w:r>
            <w:r w:rsidR="005E7A26" w:rsidRPr="009D0F77">
              <w:rPr>
                <w:i/>
              </w:rPr>
              <w:t xml:space="preserve"> </w:t>
            </w:r>
            <w:r>
              <w:rPr>
                <w:i/>
              </w:rPr>
              <w:t>Solche Abschnitte sind grafisch mit einem Rahmen und mit grauem Hintergrund gekennzeichnet.</w:t>
            </w:r>
            <w:r w:rsidR="00F16662">
              <w:rPr>
                <w:i/>
              </w:rPr>
              <w:t xml:space="preserve"> Das ISB empfiehlt, diese Anleitungstexte im Dokument zu belassen, da sie die amts</w:t>
            </w:r>
            <w:r w:rsidR="00380C2B">
              <w:rPr>
                <w:i/>
              </w:rPr>
              <w:t xml:space="preserve">- bzw. </w:t>
            </w:r>
            <w:proofErr w:type="spellStart"/>
            <w:r w:rsidR="00380C2B">
              <w:rPr>
                <w:i/>
              </w:rPr>
              <w:t>departements</w:t>
            </w:r>
            <w:r w:rsidR="00F16662">
              <w:rPr>
                <w:i/>
              </w:rPr>
              <w:t>spezifischen</w:t>
            </w:r>
            <w:proofErr w:type="spellEnd"/>
            <w:r w:rsidR="00F16662">
              <w:rPr>
                <w:i/>
              </w:rPr>
              <w:t xml:space="preserve"> Inhalte markieren.</w:t>
            </w:r>
          </w:p>
        </w:tc>
      </w:tr>
    </w:tbl>
    <w:p w14:paraId="1F22D8E6" w14:textId="209BD1B9" w:rsidR="00703B21" w:rsidRDefault="00703B21" w:rsidP="00703B21"/>
    <w:p w14:paraId="09842C54" w14:textId="77777777" w:rsidR="005E7BD3" w:rsidRPr="00053D6F" w:rsidRDefault="00053D6F" w:rsidP="00053D6F">
      <w:pPr>
        <w:pStyle w:val="Hermesberschrift"/>
        <w:rPr>
          <w:b w:val="0"/>
          <w:bCs w:val="0"/>
        </w:rPr>
      </w:pPr>
      <w:bookmarkStart w:id="28" w:name="_Toc473034242"/>
      <w:bookmarkStart w:id="29" w:name="_Toc473034500"/>
      <w:bookmarkStart w:id="30" w:name="_Toc473099715"/>
      <w:bookmarkStart w:id="31" w:name="_Toc473099923"/>
      <w:bookmarkStart w:id="32" w:name="_Toc473113571"/>
      <w:bookmarkStart w:id="33" w:name="_Toc473113963"/>
      <w:bookmarkStart w:id="34" w:name="_Toc473114285"/>
      <w:bookmarkStart w:id="35" w:name="_Toc473125184"/>
      <w:bookmarkStart w:id="36" w:name="_Toc473034243"/>
      <w:bookmarkStart w:id="37" w:name="_Toc473034501"/>
      <w:bookmarkStart w:id="38" w:name="_Toc473099716"/>
      <w:bookmarkStart w:id="39" w:name="_Toc473099924"/>
      <w:bookmarkStart w:id="40" w:name="_Toc473113572"/>
      <w:bookmarkStart w:id="41" w:name="_Toc473113964"/>
      <w:bookmarkStart w:id="42" w:name="_Toc473114286"/>
      <w:bookmarkStart w:id="43" w:name="_Toc473125185"/>
      <w:bookmarkStart w:id="44" w:name="_Toc473034244"/>
      <w:bookmarkStart w:id="45" w:name="_Toc473034502"/>
      <w:bookmarkStart w:id="46" w:name="_Toc473099717"/>
      <w:bookmarkStart w:id="47" w:name="_Toc473099925"/>
      <w:bookmarkStart w:id="48" w:name="_Toc473113573"/>
      <w:bookmarkStart w:id="49" w:name="_Toc473113965"/>
      <w:bookmarkStart w:id="50" w:name="_Toc473114287"/>
      <w:bookmarkStart w:id="51" w:name="_Toc473125186"/>
      <w:bookmarkStart w:id="52" w:name="_Toc473175530"/>
      <w:bookmarkStart w:id="53" w:name="_Toc473034245"/>
      <w:bookmarkStart w:id="54" w:name="_Toc473034503"/>
      <w:bookmarkStart w:id="55" w:name="_Toc473099718"/>
      <w:bookmarkStart w:id="56" w:name="_Toc473099926"/>
      <w:bookmarkStart w:id="57" w:name="_Toc473113574"/>
      <w:bookmarkStart w:id="58" w:name="_Toc473113966"/>
      <w:bookmarkStart w:id="59" w:name="_Toc473114288"/>
      <w:bookmarkStart w:id="60" w:name="_Toc473125187"/>
      <w:bookmarkStart w:id="61" w:name="_Toc473034246"/>
      <w:bookmarkStart w:id="62" w:name="_Toc473034504"/>
      <w:bookmarkStart w:id="63" w:name="_Toc473099719"/>
      <w:bookmarkStart w:id="64" w:name="_Toc473099927"/>
      <w:bookmarkStart w:id="65" w:name="_Toc473113575"/>
      <w:bookmarkStart w:id="66" w:name="_Toc473113967"/>
      <w:bookmarkStart w:id="67" w:name="_Toc473114289"/>
      <w:bookmarkStart w:id="68" w:name="_Toc473125188"/>
      <w:bookmarkStart w:id="69" w:name="_Toc473034247"/>
      <w:bookmarkStart w:id="70" w:name="_Toc473034505"/>
      <w:bookmarkStart w:id="71" w:name="_Toc473099720"/>
      <w:bookmarkStart w:id="72" w:name="_Toc473099928"/>
      <w:bookmarkStart w:id="73" w:name="_Toc473113576"/>
      <w:bookmarkStart w:id="74" w:name="_Toc473113968"/>
      <w:bookmarkStart w:id="75" w:name="_Toc473114290"/>
      <w:bookmarkStart w:id="76" w:name="_Toc473125189"/>
      <w:bookmarkStart w:id="77" w:name="_Toc473034248"/>
      <w:bookmarkStart w:id="78" w:name="_Toc473034506"/>
      <w:bookmarkStart w:id="79" w:name="_Toc473099721"/>
      <w:bookmarkStart w:id="80" w:name="_Toc473099929"/>
      <w:bookmarkStart w:id="81" w:name="_Toc473113577"/>
      <w:bookmarkStart w:id="82" w:name="_Toc473113969"/>
      <w:bookmarkStart w:id="83" w:name="_Toc473114291"/>
      <w:bookmarkStart w:id="84" w:name="_Toc473125190"/>
      <w:bookmarkStart w:id="85" w:name="_Toc473034249"/>
      <w:bookmarkStart w:id="86" w:name="_Toc473034507"/>
      <w:bookmarkStart w:id="87" w:name="_Toc473099722"/>
      <w:bookmarkStart w:id="88" w:name="_Toc473099930"/>
      <w:bookmarkStart w:id="89" w:name="_Toc473113578"/>
      <w:bookmarkStart w:id="90" w:name="_Toc473113970"/>
      <w:bookmarkStart w:id="91" w:name="_Toc473114292"/>
      <w:bookmarkStart w:id="92" w:name="_Toc473125191"/>
      <w:bookmarkStart w:id="93" w:name="_Toc473034250"/>
      <w:bookmarkStart w:id="94" w:name="_Toc473034508"/>
      <w:bookmarkStart w:id="95" w:name="_Toc473099723"/>
      <w:bookmarkStart w:id="96" w:name="_Toc473099931"/>
      <w:bookmarkStart w:id="97" w:name="_Toc473113579"/>
      <w:bookmarkStart w:id="98" w:name="_Toc473113971"/>
      <w:bookmarkStart w:id="99" w:name="_Toc473114293"/>
      <w:bookmarkStart w:id="100" w:name="_Toc473125192"/>
      <w:bookmarkStart w:id="101" w:name="_Toc473034251"/>
      <w:bookmarkStart w:id="102" w:name="_Toc473034509"/>
      <w:bookmarkStart w:id="103" w:name="_Toc473099724"/>
      <w:bookmarkStart w:id="104" w:name="_Toc473099932"/>
      <w:bookmarkStart w:id="105" w:name="_Toc473113580"/>
      <w:bookmarkStart w:id="106" w:name="_Toc473113972"/>
      <w:bookmarkStart w:id="107" w:name="_Toc473114294"/>
      <w:bookmarkStart w:id="108" w:name="_Toc473125193"/>
      <w:bookmarkStart w:id="109" w:name="_Toc473034252"/>
      <w:bookmarkStart w:id="110" w:name="_Toc473034510"/>
      <w:bookmarkStart w:id="111" w:name="_Toc473099725"/>
      <w:bookmarkStart w:id="112" w:name="_Toc473099933"/>
      <w:bookmarkStart w:id="113" w:name="_Toc473113581"/>
      <w:bookmarkStart w:id="114" w:name="_Toc473113973"/>
      <w:bookmarkStart w:id="115" w:name="_Toc473114295"/>
      <w:bookmarkStart w:id="116" w:name="_Toc473125194"/>
      <w:bookmarkStart w:id="117" w:name="_Toc473034256"/>
      <w:bookmarkStart w:id="118" w:name="_Toc473034514"/>
      <w:bookmarkStart w:id="119" w:name="_Toc473099729"/>
      <w:bookmarkStart w:id="120" w:name="_Toc473099937"/>
      <w:bookmarkStart w:id="121" w:name="_Toc473113585"/>
      <w:bookmarkStart w:id="122" w:name="_Toc473113977"/>
      <w:bookmarkStart w:id="123" w:name="_Toc473114299"/>
      <w:bookmarkStart w:id="124" w:name="_Toc473125198"/>
      <w:bookmarkStart w:id="125" w:name="_Toc473034257"/>
      <w:bookmarkStart w:id="126" w:name="_Toc473034515"/>
      <w:bookmarkStart w:id="127" w:name="_Toc473099730"/>
      <w:bookmarkStart w:id="128" w:name="_Toc473099938"/>
      <w:bookmarkStart w:id="129" w:name="_Toc473113586"/>
      <w:bookmarkStart w:id="130" w:name="_Toc473113978"/>
      <w:bookmarkStart w:id="131" w:name="_Toc473114300"/>
      <w:bookmarkStart w:id="132" w:name="_Toc473125199"/>
      <w:bookmarkStart w:id="133" w:name="_Toc473034258"/>
      <w:bookmarkStart w:id="134" w:name="_Toc473034516"/>
      <w:bookmarkStart w:id="135" w:name="_Toc473099731"/>
      <w:bookmarkStart w:id="136" w:name="_Toc473099939"/>
      <w:bookmarkStart w:id="137" w:name="_Toc473113587"/>
      <w:bookmarkStart w:id="138" w:name="_Toc473113979"/>
      <w:bookmarkStart w:id="139" w:name="_Toc473114301"/>
      <w:bookmarkStart w:id="140" w:name="_Toc473125200"/>
      <w:bookmarkStart w:id="141" w:name="_Toc473034259"/>
      <w:bookmarkStart w:id="142" w:name="_Toc473034517"/>
      <w:bookmarkStart w:id="143" w:name="_Toc473099732"/>
      <w:bookmarkStart w:id="144" w:name="_Toc473099940"/>
      <w:bookmarkStart w:id="145" w:name="_Toc473113588"/>
      <w:bookmarkStart w:id="146" w:name="_Toc473113980"/>
      <w:bookmarkStart w:id="147" w:name="_Toc473114302"/>
      <w:bookmarkStart w:id="148" w:name="_Toc473125201"/>
      <w:bookmarkStart w:id="149" w:name="_Toc473034260"/>
      <w:bookmarkStart w:id="150" w:name="_Toc473034518"/>
      <w:bookmarkStart w:id="151" w:name="_Toc473099733"/>
      <w:bookmarkStart w:id="152" w:name="_Toc473099941"/>
      <w:bookmarkStart w:id="153" w:name="_Toc473113589"/>
      <w:bookmarkStart w:id="154" w:name="_Toc473113981"/>
      <w:bookmarkStart w:id="155" w:name="_Toc473114303"/>
      <w:bookmarkStart w:id="156" w:name="_Toc473125202"/>
      <w:bookmarkStart w:id="157" w:name="_Toc473034262"/>
      <w:bookmarkStart w:id="158" w:name="_Toc473034520"/>
      <w:bookmarkStart w:id="159" w:name="_Toc473099735"/>
      <w:bookmarkStart w:id="160" w:name="_Toc473099943"/>
      <w:bookmarkStart w:id="161" w:name="_Toc473113591"/>
      <w:bookmarkStart w:id="162" w:name="_Toc473113983"/>
      <w:bookmarkStart w:id="163" w:name="_Toc473114305"/>
      <w:bookmarkStart w:id="164" w:name="_Toc473125204"/>
      <w:bookmarkStart w:id="165" w:name="_Toc473034263"/>
      <w:bookmarkStart w:id="166" w:name="_Toc473034521"/>
      <w:bookmarkStart w:id="167" w:name="_Toc473099736"/>
      <w:bookmarkStart w:id="168" w:name="_Toc473099944"/>
      <w:bookmarkStart w:id="169" w:name="_Toc473113592"/>
      <w:bookmarkStart w:id="170" w:name="_Toc473113984"/>
      <w:bookmarkStart w:id="171" w:name="_Toc473114306"/>
      <w:bookmarkStart w:id="172" w:name="_Toc473125205"/>
      <w:bookmarkStart w:id="173" w:name="_Toc473034264"/>
      <w:bookmarkStart w:id="174" w:name="_Toc473034522"/>
      <w:bookmarkStart w:id="175" w:name="_Toc473099737"/>
      <w:bookmarkStart w:id="176" w:name="_Toc473099945"/>
      <w:bookmarkStart w:id="177" w:name="_Toc473113593"/>
      <w:bookmarkStart w:id="178" w:name="_Toc473113985"/>
      <w:bookmarkStart w:id="179" w:name="_Toc473114307"/>
      <w:bookmarkStart w:id="180" w:name="_Toc473125206"/>
      <w:bookmarkStart w:id="181" w:name="_Toc473034265"/>
      <w:bookmarkStart w:id="182" w:name="_Toc473034523"/>
      <w:bookmarkStart w:id="183" w:name="_Toc473099738"/>
      <w:bookmarkStart w:id="184" w:name="_Toc473099946"/>
      <w:bookmarkStart w:id="185" w:name="_Toc473113594"/>
      <w:bookmarkStart w:id="186" w:name="_Toc473113986"/>
      <w:bookmarkStart w:id="187" w:name="_Toc473114308"/>
      <w:bookmarkStart w:id="188" w:name="_Toc473125207"/>
      <w:bookmarkStart w:id="189" w:name="_Toc473034266"/>
      <w:bookmarkStart w:id="190" w:name="_Toc473034524"/>
      <w:bookmarkStart w:id="191" w:name="_Toc473099739"/>
      <w:bookmarkStart w:id="192" w:name="_Toc473099947"/>
      <w:bookmarkStart w:id="193" w:name="_Toc473113595"/>
      <w:bookmarkStart w:id="194" w:name="_Toc473113987"/>
      <w:bookmarkStart w:id="195" w:name="_Toc473114309"/>
      <w:bookmarkStart w:id="196" w:name="_Toc473125208"/>
      <w:bookmarkStart w:id="197" w:name="_Toc473034267"/>
      <w:bookmarkStart w:id="198" w:name="_Toc473034525"/>
      <w:bookmarkStart w:id="199" w:name="_Toc473099740"/>
      <w:bookmarkStart w:id="200" w:name="_Toc473099948"/>
      <w:bookmarkStart w:id="201" w:name="_Toc473113596"/>
      <w:bookmarkStart w:id="202" w:name="_Toc473113988"/>
      <w:bookmarkStart w:id="203" w:name="_Toc473114310"/>
      <w:bookmarkStart w:id="204" w:name="_Toc473125209"/>
      <w:bookmarkStart w:id="205" w:name="_Toc473034268"/>
      <w:bookmarkStart w:id="206" w:name="_Toc473034526"/>
      <w:bookmarkStart w:id="207" w:name="_Toc473099741"/>
      <w:bookmarkStart w:id="208" w:name="_Toc473099949"/>
      <w:bookmarkStart w:id="209" w:name="_Toc473113597"/>
      <w:bookmarkStart w:id="210" w:name="_Toc473113989"/>
      <w:bookmarkStart w:id="211" w:name="_Toc473114311"/>
      <w:bookmarkStart w:id="212" w:name="_Toc473125210"/>
      <w:bookmarkStart w:id="213" w:name="_Toc473034269"/>
      <w:bookmarkStart w:id="214" w:name="_Toc473034527"/>
      <w:bookmarkStart w:id="215" w:name="_Toc473099742"/>
      <w:bookmarkStart w:id="216" w:name="_Toc473099950"/>
      <w:bookmarkStart w:id="217" w:name="_Toc473113598"/>
      <w:bookmarkStart w:id="218" w:name="_Toc473113990"/>
      <w:bookmarkStart w:id="219" w:name="_Toc473114312"/>
      <w:bookmarkStart w:id="220" w:name="_Toc473125211"/>
      <w:bookmarkStart w:id="221" w:name="_Toc473034270"/>
      <w:bookmarkStart w:id="222" w:name="_Toc473034528"/>
      <w:bookmarkStart w:id="223" w:name="_Toc473099743"/>
      <w:bookmarkStart w:id="224" w:name="_Toc473099951"/>
      <w:bookmarkStart w:id="225" w:name="_Toc473113599"/>
      <w:bookmarkStart w:id="226" w:name="_Toc473113991"/>
      <w:bookmarkStart w:id="227" w:name="_Toc473114313"/>
      <w:bookmarkStart w:id="228" w:name="_Toc473125212"/>
      <w:bookmarkStart w:id="229" w:name="_Toc473034271"/>
      <w:bookmarkStart w:id="230" w:name="_Toc473034529"/>
      <w:bookmarkStart w:id="231" w:name="_Toc473099744"/>
      <w:bookmarkStart w:id="232" w:name="_Toc473099952"/>
      <w:bookmarkStart w:id="233" w:name="_Toc473113600"/>
      <w:bookmarkStart w:id="234" w:name="_Toc473113992"/>
      <w:bookmarkStart w:id="235" w:name="_Toc473114314"/>
      <w:bookmarkStart w:id="236" w:name="_Toc473125213"/>
      <w:bookmarkStart w:id="237" w:name="_Toc473034272"/>
      <w:bookmarkStart w:id="238" w:name="_Toc473034530"/>
      <w:bookmarkStart w:id="239" w:name="_Toc473099745"/>
      <w:bookmarkStart w:id="240" w:name="_Toc473099953"/>
      <w:bookmarkStart w:id="241" w:name="_Toc473113601"/>
      <w:bookmarkStart w:id="242" w:name="_Toc473113993"/>
      <w:bookmarkStart w:id="243" w:name="_Toc473114315"/>
      <w:bookmarkStart w:id="244" w:name="_Toc473125214"/>
      <w:bookmarkStart w:id="245" w:name="_Toc473034273"/>
      <w:bookmarkStart w:id="246" w:name="_Toc473034531"/>
      <w:bookmarkStart w:id="247" w:name="_Toc473099746"/>
      <w:bookmarkStart w:id="248" w:name="_Toc473099954"/>
      <w:bookmarkStart w:id="249" w:name="_Toc473113602"/>
      <w:bookmarkStart w:id="250" w:name="_Toc473113994"/>
      <w:bookmarkStart w:id="251" w:name="_Toc473114316"/>
      <w:bookmarkStart w:id="252" w:name="_Toc473125215"/>
      <w:bookmarkStart w:id="253" w:name="_Toc473034274"/>
      <w:bookmarkStart w:id="254" w:name="_Toc473034532"/>
      <w:bookmarkStart w:id="255" w:name="_Toc473099747"/>
      <w:bookmarkStart w:id="256" w:name="_Toc473099955"/>
      <w:bookmarkStart w:id="257" w:name="_Toc473113603"/>
      <w:bookmarkStart w:id="258" w:name="_Toc473113995"/>
      <w:bookmarkStart w:id="259" w:name="_Toc473114317"/>
      <w:bookmarkStart w:id="260" w:name="_Toc473125216"/>
      <w:bookmarkStart w:id="261" w:name="_Toc473034275"/>
      <w:bookmarkStart w:id="262" w:name="_Toc473034533"/>
      <w:bookmarkStart w:id="263" w:name="_Toc473099748"/>
      <w:bookmarkStart w:id="264" w:name="_Toc473099956"/>
      <w:bookmarkStart w:id="265" w:name="_Toc473113604"/>
      <w:bookmarkStart w:id="266" w:name="_Toc473113996"/>
      <w:bookmarkStart w:id="267" w:name="_Toc473114318"/>
      <w:bookmarkStart w:id="268" w:name="_Toc473125217"/>
      <w:bookmarkStart w:id="269" w:name="_Toc473034276"/>
      <w:bookmarkStart w:id="270" w:name="_Toc473034534"/>
      <w:bookmarkStart w:id="271" w:name="_Toc473099749"/>
      <w:bookmarkStart w:id="272" w:name="_Toc473099957"/>
      <w:bookmarkStart w:id="273" w:name="_Toc473113605"/>
      <w:bookmarkStart w:id="274" w:name="_Toc473113997"/>
      <w:bookmarkStart w:id="275" w:name="_Toc473114319"/>
      <w:bookmarkStart w:id="276" w:name="_Toc473125218"/>
      <w:bookmarkStart w:id="277" w:name="_Toc473034277"/>
      <w:bookmarkStart w:id="278" w:name="_Toc473034535"/>
      <w:bookmarkStart w:id="279" w:name="_Toc473099750"/>
      <w:bookmarkStart w:id="280" w:name="_Toc473099958"/>
      <w:bookmarkStart w:id="281" w:name="_Toc473113606"/>
      <w:bookmarkStart w:id="282" w:name="_Toc473113998"/>
      <w:bookmarkStart w:id="283" w:name="_Toc473114320"/>
      <w:bookmarkStart w:id="284" w:name="_Toc473125219"/>
      <w:bookmarkStart w:id="285" w:name="_Toc473034278"/>
      <w:bookmarkStart w:id="286" w:name="_Toc473034536"/>
      <w:bookmarkStart w:id="287" w:name="_Toc473099751"/>
      <w:bookmarkStart w:id="288" w:name="_Toc473099959"/>
      <w:bookmarkStart w:id="289" w:name="_Toc473113607"/>
      <w:bookmarkStart w:id="290" w:name="_Toc473113999"/>
      <w:bookmarkStart w:id="291" w:name="_Toc473114321"/>
      <w:bookmarkStart w:id="292" w:name="_Toc473125220"/>
      <w:bookmarkStart w:id="293" w:name="_Toc473034279"/>
      <w:bookmarkStart w:id="294" w:name="_Toc473034537"/>
      <w:bookmarkStart w:id="295" w:name="_Toc473099752"/>
      <w:bookmarkStart w:id="296" w:name="_Toc473099960"/>
      <w:bookmarkStart w:id="297" w:name="_Toc473113608"/>
      <w:bookmarkStart w:id="298" w:name="_Toc473114000"/>
      <w:bookmarkStart w:id="299" w:name="_Toc473114322"/>
      <w:bookmarkStart w:id="300" w:name="_Toc473125221"/>
      <w:bookmarkStart w:id="301" w:name="_Ref490555874"/>
      <w:bookmarkStart w:id="302" w:name="_Toc523403457"/>
      <w:bookmarkStart w:id="303" w:name="_Toc295227393"/>
      <w:bookmarkStart w:id="304" w:name="_Toc30118937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lastRenderedPageBreak/>
        <w:t>Grundlagen</w:t>
      </w:r>
      <w:bookmarkEnd w:id="301"/>
      <w:bookmarkEnd w:id="302"/>
    </w:p>
    <w:p w14:paraId="2EA54FE2" w14:textId="77777777" w:rsidR="005E7BD3" w:rsidRDefault="00053D6F" w:rsidP="00053D6F">
      <w:pPr>
        <w:pStyle w:val="Hermesberschrift2"/>
      </w:pPr>
      <w:bookmarkStart w:id="305" w:name="_Toc523403458"/>
      <w:r>
        <w:t>Bezeichnung der Datensammlung</w:t>
      </w:r>
      <w:bookmarkEnd w:id="305"/>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5E7A26" w:rsidRPr="009D0F77" w14:paraId="159CFB85" w14:textId="77777777" w:rsidTr="00F16662">
        <w:tc>
          <w:tcPr>
            <w:tcW w:w="8953" w:type="dxa"/>
            <w:shd w:val="clear" w:color="auto" w:fill="D9D9D9" w:themeFill="background1" w:themeFillShade="D9"/>
          </w:tcPr>
          <w:p w14:paraId="2C961B2B" w14:textId="55D0DF65" w:rsidR="005E7A26" w:rsidRPr="00053D6F" w:rsidRDefault="005E7A26" w:rsidP="009D0F77">
            <w:pPr>
              <w:keepNext/>
              <w:keepLines/>
              <w:widowControl/>
              <w:spacing w:before="80" w:after="80" w:line="240" w:lineRule="auto"/>
              <w:ind w:left="567" w:hanging="567"/>
              <w:jc w:val="both"/>
              <w:rPr>
                <w:i/>
              </w:rPr>
            </w:pPr>
            <w:r w:rsidRPr="009D0F77">
              <w:rPr>
                <w:i/>
              </w:rPr>
              <w:sym w:font="Wingdings" w:char="F0E8"/>
            </w:r>
            <w:r>
              <w:rPr>
                <w:i/>
              </w:rPr>
              <w:tab/>
            </w:r>
            <w:r w:rsidR="00952BF7">
              <w:rPr>
                <w:i/>
              </w:rPr>
              <w:t xml:space="preserve">Hier </w:t>
            </w:r>
            <w:r>
              <w:rPr>
                <w:i/>
              </w:rPr>
              <w:t>fügen die Departemente, die BK und die VE die genaue Bezeichnung ihres GEVER (z.B. "GEVER GS-EJPD" oder "GEVER ASTRA") ein.</w:t>
            </w:r>
          </w:p>
        </w:tc>
      </w:tr>
    </w:tbl>
    <w:p w14:paraId="36AB59BF" w14:textId="77777777" w:rsidR="005E7A26" w:rsidRDefault="005E7A26" w:rsidP="005E7A26">
      <w:pPr>
        <w:rPr>
          <w:lang w:eastAsia="ar-SA"/>
        </w:rPr>
      </w:pPr>
    </w:p>
    <w:p w14:paraId="29C96454" w14:textId="77777777" w:rsidR="005E7BD3" w:rsidRDefault="00053D6F" w:rsidP="00053D6F">
      <w:pPr>
        <w:pStyle w:val="Hermesberschrift2"/>
      </w:pPr>
      <w:bookmarkStart w:id="306" w:name="_Toc523403459"/>
      <w:r>
        <w:t>Name und Adresse des verantwortlichen Bundesorgans</w:t>
      </w:r>
      <w:bookmarkEnd w:id="306"/>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F16662" w:rsidRPr="009D0F77" w14:paraId="191502F5" w14:textId="77777777" w:rsidTr="00F16662">
        <w:tc>
          <w:tcPr>
            <w:tcW w:w="8953" w:type="dxa"/>
            <w:shd w:val="clear" w:color="auto" w:fill="D9D9D9" w:themeFill="background1" w:themeFillShade="D9"/>
          </w:tcPr>
          <w:p w14:paraId="3D091315" w14:textId="161BC1A1" w:rsidR="00F16662" w:rsidRDefault="00F16662" w:rsidP="009D0F77">
            <w:pPr>
              <w:keepNext/>
              <w:keepLines/>
              <w:widowControl/>
              <w:spacing w:before="80" w:after="80" w:line="240" w:lineRule="auto"/>
              <w:ind w:left="567" w:hanging="567"/>
              <w:jc w:val="both"/>
              <w:rPr>
                <w:i/>
              </w:rPr>
            </w:pPr>
            <w:r w:rsidRPr="009D0F77">
              <w:rPr>
                <w:i/>
              </w:rPr>
              <w:sym w:font="Wingdings" w:char="F0E8"/>
            </w:r>
            <w:r>
              <w:rPr>
                <w:i/>
              </w:rPr>
              <w:tab/>
            </w:r>
            <w:r w:rsidR="00952BF7">
              <w:rPr>
                <w:i/>
              </w:rPr>
              <w:t xml:space="preserve">Hier </w:t>
            </w:r>
            <w:r>
              <w:rPr>
                <w:i/>
              </w:rPr>
              <w:t xml:space="preserve">fügen die Departemente, die BK und die VE ein: </w:t>
            </w:r>
          </w:p>
          <w:p w14:paraId="202DEECA" w14:textId="77777777" w:rsidR="00F16662" w:rsidRDefault="00F16662" w:rsidP="009D0F77">
            <w:pPr>
              <w:keepNext/>
              <w:keepLines/>
              <w:widowControl/>
              <w:spacing w:before="80" w:after="80" w:line="240" w:lineRule="auto"/>
              <w:ind w:left="567" w:hanging="567"/>
              <w:jc w:val="both"/>
              <w:rPr>
                <w:i/>
              </w:rPr>
            </w:pPr>
            <w:r>
              <w:rPr>
                <w:i/>
              </w:rPr>
              <w:t>den Namen und die Adresse der zuständigen VE</w:t>
            </w:r>
          </w:p>
          <w:p w14:paraId="1D2E6CEA" w14:textId="635D67A6" w:rsidR="00F16662" w:rsidRPr="009D0F77" w:rsidRDefault="00F16662" w:rsidP="009D0F77">
            <w:pPr>
              <w:keepNext/>
              <w:keepLines/>
              <w:widowControl/>
              <w:spacing w:before="80" w:after="80" w:line="240" w:lineRule="auto"/>
              <w:ind w:left="567" w:hanging="567"/>
              <w:jc w:val="both"/>
              <w:rPr>
                <w:i/>
              </w:rPr>
            </w:pPr>
            <w:r>
              <w:rPr>
                <w:i/>
              </w:rPr>
              <w:t xml:space="preserve">den Namen und die Adresse der Stelle, </w:t>
            </w:r>
            <w:r w:rsidRPr="00053D6F">
              <w:rPr>
                <w:i/>
              </w:rPr>
              <w:t xml:space="preserve">bei der das Auskunftsrecht </w:t>
            </w:r>
            <w:r w:rsidR="008B1538">
              <w:rPr>
                <w:i/>
              </w:rPr>
              <w:t>gemäss Artikel</w:t>
            </w:r>
            <w:r>
              <w:rPr>
                <w:i/>
              </w:rPr>
              <w:t xml:space="preserve"> 8 DSG </w:t>
            </w:r>
            <w:r w:rsidRPr="00053D6F">
              <w:rPr>
                <w:i/>
              </w:rPr>
              <w:t>geltend gemacht werden kann</w:t>
            </w:r>
          </w:p>
        </w:tc>
      </w:tr>
    </w:tbl>
    <w:p w14:paraId="47373819" w14:textId="77777777" w:rsidR="00F16662" w:rsidRDefault="00F16662" w:rsidP="00F16662">
      <w:pPr>
        <w:rPr>
          <w:lang w:eastAsia="ar-SA"/>
        </w:rPr>
      </w:pPr>
    </w:p>
    <w:p w14:paraId="5E3E967A" w14:textId="77777777" w:rsidR="005E7BD3" w:rsidRDefault="00053D6F" w:rsidP="00053D6F">
      <w:pPr>
        <w:pStyle w:val="Hermesberschrift2"/>
      </w:pPr>
      <w:bookmarkStart w:id="307" w:name="_Toc523403460"/>
      <w:r>
        <w:t>Anmeldung der Datensammlung</w:t>
      </w:r>
      <w:bookmarkEnd w:id="307"/>
    </w:p>
    <w:p w14:paraId="221FC075" w14:textId="442393FB" w:rsidR="005E7BD3" w:rsidRDefault="00053D6F" w:rsidP="00053D6F">
      <w:pPr>
        <w:widowControl/>
        <w:jc w:val="both"/>
      </w:pPr>
      <w:r w:rsidRPr="00053D6F">
        <w:t>Gem</w:t>
      </w:r>
      <w:r w:rsidRPr="00053D6F">
        <w:rPr>
          <w:rFonts w:hint="eastAsia"/>
        </w:rPr>
        <w:t>ä</w:t>
      </w:r>
      <w:r w:rsidRPr="00053D6F">
        <w:t xml:space="preserve">ss </w:t>
      </w:r>
      <w:r w:rsidRPr="008B1538">
        <w:rPr>
          <w:i/>
        </w:rPr>
        <w:t>Artikel 11a Absatz 2 DSG</w:t>
      </w:r>
      <w:r w:rsidRPr="00053D6F">
        <w:t xml:space="preserve"> m</w:t>
      </w:r>
      <w:r w:rsidRPr="00053D6F">
        <w:rPr>
          <w:rFonts w:hint="eastAsia"/>
        </w:rPr>
        <w:t>ü</w:t>
      </w:r>
      <w:r w:rsidRPr="00053D6F">
        <w:t>ssen Bundesorgane s</w:t>
      </w:r>
      <w:r w:rsidRPr="00053D6F">
        <w:rPr>
          <w:rFonts w:hint="eastAsia"/>
        </w:rPr>
        <w:t>ä</w:t>
      </w:r>
      <w:r w:rsidRPr="00053D6F">
        <w:t>mtliche Datensammlungen beim ED</w:t>
      </w:r>
      <w:r w:rsidRPr="00053D6F">
        <w:rPr>
          <w:rFonts w:hint="eastAsia"/>
        </w:rPr>
        <w:t>Ö</w:t>
      </w:r>
      <w:r w:rsidRPr="00053D6F">
        <w:t>B zur Registrierung anmelden. Die Anmeldung</w:t>
      </w:r>
      <w:r>
        <w:t xml:space="preserve"> der GEVER-Anwendungen der Departemente, der BK oder der VE</w:t>
      </w:r>
      <w:r w:rsidRPr="00053D6F">
        <w:t xml:space="preserve"> erfolgt</w:t>
      </w:r>
      <w:r>
        <w:t xml:space="preserve"> </w:t>
      </w:r>
      <w:r w:rsidR="00EB034C">
        <w:t>über die Web-Anwendung «</w:t>
      </w:r>
      <w:proofErr w:type="spellStart"/>
      <w:r w:rsidR="00981DC5">
        <w:fldChar w:fldCharType="begin"/>
      </w:r>
      <w:r w:rsidR="00981DC5">
        <w:instrText xml:space="preserve"> HYPERLINK "http://www.edoeb.admin.ch/dienstleistungen/00587/00966/index.html?lang=de" </w:instrText>
      </w:r>
      <w:r w:rsidR="00981DC5">
        <w:fldChar w:fldCharType="separate"/>
      </w:r>
      <w:r w:rsidRPr="00053D6F">
        <w:t>WebDatareg</w:t>
      </w:r>
      <w:proofErr w:type="spellEnd"/>
      <w:r w:rsidR="00981DC5">
        <w:fldChar w:fldCharType="end"/>
      </w:r>
      <w:r w:rsidR="00EB034C">
        <w:t>»</w:t>
      </w:r>
      <w:r w:rsidRPr="00053D6F">
        <w:t>, bevor die Datensammlung in Betrieb geht.</w:t>
      </w:r>
      <w:r>
        <w:t xml:space="preserve"> Der Inhalt der Anmeldung richtet sich nach </w:t>
      </w:r>
      <w:r w:rsidRPr="008B1538">
        <w:rPr>
          <w:i/>
        </w:rPr>
        <w:t>Artikel 3 Absatz 1 VDSG</w:t>
      </w:r>
      <w:r>
        <w:t xml:space="preserve">. </w:t>
      </w:r>
      <w:r w:rsidRPr="00053D6F">
        <w:t>Das ISB publiziert eine Vorlage mit Mustertexten, die für die Anmeldung der GEVER beim EDÖB verwendet werden können.</w:t>
      </w:r>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F16662" w:rsidRPr="009D0F77" w14:paraId="2B94FF9E" w14:textId="77777777" w:rsidTr="00F16662">
        <w:tc>
          <w:tcPr>
            <w:tcW w:w="8953" w:type="dxa"/>
            <w:shd w:val="clear" w:color="auto" w:fill="D9D9D9" w:themeFill="background1" w:themeFillShade="D9"/>
          </w:tcPr>
          <w:p w14:paraId="64175C0F" w14:textId="41E00A37" w:rsidR="00F16662" w:rsidRDefault="00F16662" w:rsidP="009D0F77">
            <w:pPr>
              <w:keepNext/>
              <w:keepLines/>
              <w:widowControl/>
              <w:spacing w:before="80" w:after="80" w:line="240" w:lineRule="auto"/>
              <w:ind w:left="567" w:hanging="567"/>
              <w:jc w:val="both"/>
              <w:rPr>
                <w:i/>
              </w:rPr>
            </w:pPr>
            <w:r w:rsidRPr="009D0F77">
              <w:rPr>
                <w:i/>
              </w:rPr>
              <w:sym w:font="Wingdings" w:char="F0E8"/>
            </w:r>
            <w:r>
              <w:rPr>
                <w:i/>
              </w:rPr>
              <w:tab/>
            </w:r>
            <w:r w:rsidR="00952BF7">
              <w:rPr>
                <w:i/>
              </w:rPr>
              <w:t xml:space="preserve">Hier </w:t>
            </w:r>
            <w:r>
              <w:rPr>
                <w:i/>
              </w:rPr>
              <w:t>fügen die Departemente, die BK oder die VE das Datum der Anmeldung ihres GEVER-Systems beim EDÖB ein.</w:t>
            </w:r>
          </w:p>
          <w:p w14:paraId="6F33A6DB" w14:textId="44A1D7CC" w:rsidR="00F16662" w:rsidRDefault="00F16662" w:rsidP="009D0F77">
            <w:pPr>
              <w:keepNext/>
              <w:keepLines/>
              <w:widowControl/>
              <w:spacing w:before="80" w:after="80" w:line="240" w:lineRule="auto"/>
              <w:ind w:left="567" w:hanging="567"/>
              <w:jc w:val="both"/>
              <w:rPr>
                <w:i/>
              </w:rPr>
            </w:pPr>
            <w:r>
              <w:rPr>
                <w:i/>
              </w:rPr>
              <w:t>Eine Kopie der Anmeldung muss diesem Bearbeitungsreglement beigelegt werden.</w:t>
            </w:r>
          </w:p>
        </w:tc>
      </w:tr>
    </w:tbl>
    <w:p w14:paraId="690A0B97" w14:textId="77777777" w:rsidR="00F16662" w:rsidRDefault="00F16662" w:rsidP="00053D6F">
      <w:pPr>
        <w:widowControl/>
        <w:jc w:val="both"/>
      </w:pPr>
    </w:p>
    <w:p w14:paraId="50012748" w14:textId="77777777" w:rsidR="005E7BD3" w:rsidRDefault="00053D6F" w:rsidP="00053D6F">
      <w:pPr>
        <w:pStyle w:val="Hermesberschrift2"/>
      </w:pPr>
      <w:bookmarkStart w:id="308" w:name="_Toc523403461"/>
      <w:r>
        <w:t>Zweck und Rechtsgrundlagen der Datensammlung</w:t>
      </w:r>
      <w:bookmarkEnd w:id="308"/>
    </w:p>
    <w:p w14:paraId="574CDB82" w14:textId="77777777" w:rsidR="005E7BD3" w:rsidRDefault="00053D6F" w:rsidP="00053D6F">
      <w:pPr>
        <w:pStyle w:val="Hermesberschrift3"/>
      </w:pPr>
      <w:bookmarkStart w:id="309" w:name="_Ref350925198"/>
      <w:r>
        <w:t>Zweck von GEVER</w:t>
      </w:r>
      <w:bookmarkEnd w:id="309"/>
    </w:p>
    <w:p w14:paraId="3A8DE8B6" w14:textId="6D5C1FE5" w:rsidR="005E7BD3" w:rsidRDefault="008B1538" w:rsidP="00053D6F">
      <w:pPr>
        <w:jc w:val="both"/>
      </w:pPr>
      <w:r>
        <w:t xml:space="preserve">Gemäss </w:t>
      </w:r>
      <w:r w:rsidRPr="008B1538">
        <w:rPr>
          <w:i/>
        </w:rPr>
        <w:t>Artikel</w:t>
      </w:r>
      <w:r w:rsidR="00053D6F" w:rsidRPr="008B1538">
        <w:rPr>
          <w:i/>
        </w:rPr>
        <w:t xml:space="preserve"> 57h</w:t>
      </w:r>
      <w:r w:rsidRPr="008B1538">
        <w:rPr>
          <w:i/>
        </w:rPr>
        <w:t xml:space="preserve"> Absatz</w:t>
      </w:r>
      <w:r w:rsidR="00053D6F" w:rsidRPr="008B1538">
        <w:rPr>
          <w:i/>
        </w:rPr>
        <w:t xml:space="preserve"> 1 des Regierungs- und Verwaltungsorganisationsgesetzes vom 21. M</w:t>
      </w:r>
      <w:r w:rsidR="00053D6F" w:rsidRPr="008B1538">
        <w:rPr>
          <w:rFonts w:hint="eastAsia"/>
          <w:i/>
        </w:rPr>
        <w:t>ä</w:t>
      </w:r>
      <w:r w:rsidR="00053D6F" w:rsidRPr="008B1538">
        <w:rPr>
          <w:i/>
        </w:rPr>
        <w:t>rz 1997 (RVOG)</w:t>
      </w:r>
      <w:r w:rsidR="00053D6F" w:rsidRPr="00053D6F">
        <w:t xml:space="preserve"> </w:t>
      </w:r>
      <w:r w:rsidR="00053D6F">
        <w:t xml:space="preserve">dient GEVER </w:t>
      </w:r>
      <w:r w:rsidR="00053D6F" w:rsidRPr="00053D6F">
        <w:t>zur Registrierung, Verwaltung, Indexierung und Kontrolle von Schriftverkehr und Geschäften</w:t>
      </w:r>
      <w:r>
        <w:t xml:space="preserve">. Gemäss </w:t>
      </w:r>
      <w:r w:rsidRPr="008B1538">
        <w:rPr>
          <w:i/>
        </w:rPr>
        <w:t>Artikel 1 Absatz</w:t>
      </w:r>
      <w:r w:rsidR="00053D6F" w:rsidRPr="008B1538">
        <w:rPr>
          <w:i/>
        </w:rPr>
        <w:t xml:space="preserve"> 2 der GEVER-Verordnung</w:t>
      </w:r>
      <w:r w:rsidR="00053D6F" w:rsidRPr="00053D6F">
        <w:t xml:space="preserve"> </w:t>
      </w:r>
      <w:r w:rsidR="00053D6F" w:rsidRPr="008B1538">
        <w:rPr>
          <w:i/>
        </w:rPr>
        <w:t xml:space="preserve">vom 30. November 2012 </w:t>
      </w:r>
      <w:r w:rsidR="00053D6F">
        <w:t>dienen d</w:t>
      </w:r>
      <w:r w:rsidR="00053D6F" w:rsidRPr="00053D6F">
        <w:t>ie GEVER-Systeme der Bundesverwaltung der rechtskonformen, prozessorientierten, nachvollziehbaren, systematischen, transparenten, sicheren und wirtschaftlichen Gesch</w:t>
      </w:r>
      <w:r w:rsidR="00053D6F" w:rsidRPr="00053D6F">
        <w:rPr>
          <w:rFonts w:hint="eastAsia"/>
        </w:rPr>
        <w:t>ä</w:t>
      </w:r>
      <w:r w:rsidR="00053D6F" w:rsidRPr="00053D6F">
        <w:t>ftsabwicklung</w:t>
      </w:r>
      <w:r w:rsidR="00053D6F">
        <w:t>.</w:t>
      </w:r>
    </w:p>
    <w:p w14:paraId="712569D4" w14:textId="77777777" w:rsidR="005E7BD3" w:rsidRDefault="00053D6F" w:rsidP="00053D6F">
      <w:pPr>
        <w:jc w:val="both"/>
        <w:rPr>
          <w:lang w:eastAsia="ar-SA"/>
        </w:rPr>
      </w:pPr>
      <w:r>
        <w:rPr>
          <w:lang w:eastAsia="ar-SA"/>
        </w:rPr>
        <w:t>Die GEVER-Systeme werden also nicht primär zum Zweck der Sammlung von Personendaten eingesetzt. Vielmehr ergibt sich die Datensammlung aus den Personendaten (darunter auch besonders schützenswerte Personendaten und Persönlichkeitsprofile), die zusammen mit den Geschäftsunterlagen anfallen.</w:t>
      </w:r>
    </w:p>
    <w:p w14:paraId="4359D071" w14:textId="77777777" w:rsidR="005E7BD3" w:rsidRDefault="00053D6F" w:rsidP="00053D6F">
      <w:pPr>
        <w:pStyle w:val="Hermesberschrift3"/>
      </w:pPr>
      <w:bookmarkStart w:id="310" w:name="_Ref485310443"/>
      <w:r>
        <w:t>Rechtsgrundlagen der Datensammlung</w:t>
      </w:r>
      <w:bookmarkEnd w:id="310"/>
    </w:p>
    <w:p w14:paraId="679E6494" w14:textId="1E5E1604" w:rsidR="005E7BD3" w:rsidRDefault="00053D6F">
      <w:pPr>
        <w:jc w:val="both"/>
        <w:rPr>
          <w:rFonts w:ascii="Frutiger Neue" w:eastAsia="Times New Roman" w:hAnsi="Frutiger Neue" w:cs="Arial"/>
          <w:color w:val="454545"/>
          <w:sz w:val="23"/>
          <w:szCs w:val="23"/>
          <w:lang w:val="de-DE"/>
        </w:rPr>
      </w:pPr>
      <w:r>
        <w:t>Für die Bearbeitung von Personendaten im Rahmen von GEVER-Systemen gilt die allgemeine formel</w:t>
      </w:r>
      <w:r w:rsidR="008B1538">
        <w:t xml:space="preserve">l-gesetzliche Grundlage von </w:t>
      </w:r>
      <w:r w:rsidR="008B1538" w:rsidRPr="008B1538">
        <w:rPr>
          <w:i/>
        </w:rPr>
        <w:t>Artikel</w:t>
      </w:r>
      <w:r w:rsidRPr="008B1538">
        <w:rPr>
          <w:i/>
        </w:rPr>
        <w:t xml:space="preserve"> 57h RVOG</w:t>
      </w:r>
      <w:r>
        <w:t xml:space="preserve">. Demnach kann ein GEVER-System </w:t>
      </w:r>
      <w:r>
        <w:lastRenderedPageBreak/>
        <w:t>auch besonders sch</w:t>
      </w:r>
      <w:r>
        <w:rPr>
          <w:rFonts w:hint="eastAsia"/>
        </w:rPr>
        <w:t>ü</w:t>
      </w:r>
      <w:r>
        <w:t>tzenswerte Daten und Pers</w:t>
      </w:r>
      <w:r>
        <w:rPr>
          <w:rFonts w:hint="eastAsia"/>
        </w:rPr>
        <w:t>ö</w:t>
      </w:r>
      <w:r>
        <w:t>nlichkeitsprofile</w:t>
      </w:r>
      <w:r w:rsidR="00655675">
        <w:rPr>
          <w:rStyle w:val="Funotenzeichen"/>
        </w:rPr>
        <w:footnoteReference w:id="5"/>
      </w:r>
      <w:r>
        <w:t xml:space="preserve"> enthalten, soweit sich diese aus dem Schriftverkehr oder aus der Art des Gesch</w:t>
      </w:r>
      <w:r>
        <w:rPr>
          <w:rFonts w:hint="eastAsia"/>
        </w:rPr>
        <w:t>ä</w:t>
      </w:r>
      <w:r>
        <w:t>ftes ergeben.</w:t>
      </w:r>
    </w:p>
    <w:p w14:paraId="42856053" w14:textId="42F801EB" w:rsidR="005E7BD3" w:rsidRDefault="008B1538" w:rsidP="00053D6F">
      <w:pPr>
        <w:jc w:val="both"/>
      </w:pPr>
      <w:r w:rsidRPr="008B1538">
        <w:rPr>
          <w:i/>
          <w:lang w:val="de-DE"/>
        </w:rPr>
        <w:t>Artikel</w:t>
      </w:r>
      <w:r w:rsidR="00053D6F" w:rsidRPr="008B1538">
        <w:rPr>
          <w:i/>
          <w:lang w:val="de-DE"/>
        </w:rPr>
        <w:t xml:space="preserve"> 57h RVOG</w:t>
      </w:r>
      <w:r w:rsidR="00053D6F">
        <w:rPr>
          <w:lang w:val="de-DE"/>
        </w:rPr>
        <w:t xml:space="preserve"> dient nicht als allgemeine Grundlage zur Beschaffung und Bearbeitung von Personendaten durch das Departement, die BK oder die VE. Die </w:t>
      </w:r>
      <w:r w:rsidR="00B21AD8">
        <w:rPr>
          <w:lang w:val="de-DE"/>
        </w:rPr>
        <w:t xml:space="preserve">systematische </w:t>
      </w:r>
      <w:r w:rsidR="00053D6F">
        <w:rPr>
          <w:lang w:val="de-DE"/>
        </w:rPr>
        <w:t xml:space="preserve">Beschaffung und Bearbeitung von Personendaten richtet sich nach den </w:t>
      </w:r>
      <w:proofErr w:type="spellStart"/>
      <w:r w:rsidR="00053D6F">
        <w:rPr>
          <w:lang w:val="de-DE"/>
        </w:rPr>
        <w:t>sektoriellen</w:t>
      </w:r>
      <w:proofErr w:type="spellEnd"/>
      <w:r w:rsidR="00053D6F">
        <w:rPr>
          <w:lang w:val="de-DE"/>
        </w:rPr>
        <w:t xml:space="preserve"> rechtlichen Grundlagen, auf welchen sich die Aufgaben des betroffenen Bundesorgans stützen. </w:t>
      </w:r>
      <w:r w:rsidR="00053D6F">
        <w:t xml:space="preserve">Im Übrigen legen </w:t>
      </w:r>
      <w:r w:rsidRPr="008B1538">
        <w:rPr>
          <w:i/>
          <w:lang w:val="de-DE"/>
        </w:rPr>
        <w:t>Artikel</w:t>
      </w:r>
      <w:r w:rsidR="00053D6F" w:rsidRPr="008B1538">
        <w:rPr>
          <w:i/>
        </w:rPr>
        <w:t xml:space="preserve"> 57h RVOG</w:t>
      </w:r>
      <w:r w:rsidR="00053D6F">
        <w:t xml:space="preserve"> sowie die </w:t>
      </w:r>
      <w:r w:rsidR="00053D6F" w:rsidRPr="008B1538">
        <w:rPr>
          <w:i/>
        </w:rPr>
        <w:t>GEVER-Verordnung</w:t>
      </w:r>
      <w:r w:rsidR="00053D6F">
        <w:t xml:space="preserve"> GEVER-spezifische Anforderungen an den Datenschutz und die Datensicherheit fest.</w:t>
      </w:r>
    </w:p>
    <w:p w14:paraId="11CD32D6" w14:textId="77777777" w:rsidR="005E7BD3" w:rsidRDefault="00053D6F" w:rsidP="00053D6F">
      <w:pPr>
        <w:widowControl/>
        <w:autoSpaceDE w:val="0"/>
        <w:autoSpaceDN w:val="0"/>
        <w:adjustRightInd w:val="0"/>
        <w:spacing w:after="240" w:line="240" w:lineRule="auto"/>
      </w:pPr>
      <w:r>
        <w:t xml:space="preserve">Weitere GEVER-relevante Rechtsgrundlagen sind zu finden unter: </w:t>
      </w:r>
      <w:hyperlink r:id="rId17" w:history="1">
        <w:r w:rsidRPr="00053D6F">
          <w:rPr>
            <w:rStyle w:val="Hyperlink"/>
          </w:rPr>
          <w:t>intranet.bk.admin.ch &gt; Themen &gt; GEVER Bund &gt; Regularien</w:t>
        </w:r>
      </w:hyperlink>
      <w:r w:rsidRPr="00053D6F">
        <w:t>.</w:t>
      </w:r>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F16662" w:rsidRPr="009D0F77" w14:paraId="7D8545DA" w14:textId="77777777" w:rsidTr="00F16662">
        <w:tc>
          <w:tcPr>
            <w:tcW w:w="8953" w:type="dxa"/>
            <w:shd w:val="clear" w:color="auto" w:fill="D9D9D9" w:themeFill="background1" w:themeFillShade="D9"/>
          </w:tcPr>
          <w:p w14:paraId="1F46E328" w14:textId="29897EF6" w:rsidR="00F16662" w:rsidRPr="00053D6F" w:rsidRDefault="00F16662" w:rsidP="009D0F77">
            <w:pPr>
              <w:keepNext/>
              <w:keepLines/>
              <w:widowControl/>
              <w:spacing w:before="80" w:after="80" w:line="240" w:lineRule="auto"/>
              <w:ind w:left="567" w:hanging="567"/>
              <w:jc w:val="both"/>
              <w:rPr>
                <w:i/>
              </w:rPr>
            </w:pPr>
            <w:r w:rsidRPr="009D0F77">
              <w:rPr>
                <w:i/>
              </w:rPr>
              <w:sym w:font="Wingdings" w:char="F0E8"/>
            </w:r>
            <w:r>
              <w:rPr>
                <w:i/>
              </w:rPr>
              <w:tab/>
            </w:r>
            <w:r w:rsidR="00952BF7">
              <w:rPr>
                <w:i/>
              </w:rPr>
              <w:t xml:space="preserve">Hier </w:t>
            </w:r>
            <w:r>
              <w:rPr>
                <w:i/>
              </w:rPr>
              <w:t>fügen die Departemente, die BK und die VE alle Recht</w:t>
            </w:r>
            <w:r w:rsidRPr="00053D6F">
              <w:rPr>
                <w:i/>
              </w:rPr>
              <w:t>sgrundlagen</w:t>
            </w:r>
            <w:r>
              <w:rPr>
                <w:i/>
              </w:rPr>
              <w:t xml:space="preserve"> ein</w:t>
            </w:r>
            <w:r w:rsidRPr="00053D6F">
              <w:rPr>
                <w:i/>
              </w:rPr>
              <w:t xml:space="preserve">, die für </w:t>
            </w:r>
            <w:r>
              <w:rPr>
                <w:i/>
              </w:rPr>
              <w:t>sie</w:t>
            </w:r>
            <w:r w:rsidRPr="00053D6F">
              <w:rPr>
                <w:i/>
              </w:rPr>
              <w:t xml:space="preserve"> datenschutzrelevant sind und die nicht bereits </w:t>
            </w:r>
            <w:r>
              <w:rPr>
                <w:i/>
              </w:rPr>
              <w:t xml:space="preserve">bei den Regularien zu GEVER Bund </w:t>
            </w:r>
            <w:r w:rsidRPr="00053D6F">
              <w:rPr>
                <w:i/>
              </w:rPr>
              <w:t>aufge</w:t>
            </w:r>
            <w:r>
              <w:rPr>
                <w:i/>
              </w:rPr>
              <w:t>führt sind.</w:t>
            </w:r>
          </w:p>
        </w:tc>
      </w:tr>
    </w:tbl>
    <w:p w14:paraId="416B9712" w14:textId="77777777" w:rsidR="00F16662" w:rsidRDefault="00F16662" w:rsidP="00053D6F">
      <w:pPr>
        <w:widowControl/>
        <w:autoSpaceDE w:val="0"/>
        <w:autoSpaceDN w:val="0"/>
        <w:adjustRightInd w:val="0"/>
        <w:spacing w:after="240" w:line="240" w:lineRule="auto"/>
      </w:pPr>
    </w:p>
    <w:p w14:paraId="0184757E" w14:textId="77777777" w:rsidR="005E7BD3" w:rsidRDefault="00053D6F" w:rsidP="00053D6F">
      <w:pPr>
        <w:pStyle w:val="Hermesberschrift2"/>
      </w:pPr>
      <w:bookmarkStart w:id="311" w:name="_Toc523403462"/>
      <w:r>
        <w:t>Unterlagen zu Planung, Realisierung und Betrieb</w:t>
      </w:r>
      <w:bookmarkEnd w:id="311"/>
    </w:p>
    <w:p w14:paraId="519C0E9B" w14:textId="54D21789" w:rsidR="005E7BD3" w:rsidRDefault="00053D6F">
      <w:pPr>
        <w:widowControl/>
        <w:jc w:val="both"/>
      </w:pPr>
      <w:r>
        <w:t xml:space="preserve">Das </w:t>
      </w:r>
      <w:r w:rsidRPr="008B1538">
        <w:rPr>
          <w:i/>
        </w:rPr>
        <w:t>Bearbeitungsreglement GEVER</w:t>
      </w:r>
      <w:r>
        <w:t xml:space="preserve"> hält </w:t>
      </w:r>
      <w:r w:rsidR="008B1538">
        <w:t>die relevanten Sachverhalte</w:t>
      </w:r>
      <w:r>
        <w:t xml:space="preserve"> bezüglich Datenschutzes in allgemein verständlicher Form fest. Um Überschneidungen und </w:t>
      </w:r>
      <w:proofErr w:type="spellStart"/>
      <w:r>
        <w:t>Doppelspurigkeiten</w:t>
      </w:r>
      <w:proofErr w:type="spellEnd"/>
      <w:r>
        <w:t xml:space="preserve"> zu vermeiden, wird </w:t>
      </w:r>
      <w:r w:rsidR="004227E2">
        <w:t>bei der Beschreibung von</w:t>
      </w:r>
      <w:r>
        <w:t xml:space="preserve"> Einzelheiten auf</w:t>
      </w:r>
      <w:r w:rsidR="004227E2">
        <w:t xml:space="preserve"> bereits</w:t>
      </w:r>
      <w:r>
        <w:t xml:space="preserve"> bestehende Konzepte, Standards und Hilfsmittel verwiesen. Dies betrifft insbesondere die zahlreichen Unterlagen, die auf Stufe Bund erstellt wurden.</w:t>
      </w:r>
    </w:p>
    <w:p w14:paraId="6AE9341D" w14:textId="77777777" w:rsidR="005E7BD3" w:rsidRDefault="00053D6F" w:rsidP="00053D6F">
      <w:pPr>
        <w:widowControl/>
        <w:jc w:val="both"/>
        <w:rPr>
          <w:lang w:eastAsia="ar-SA"/>
        </w:rPr>
      </w:pPr>
      <w:r>
        <w:rPr>
          <w:lang w:eastAsia="ar-SA"/>
        </w:rPr>
        <w:t>Die BK, das ISB, das ISCeco</w:t>
      </w:r>
      <w:r w:rsidRPr="00053D6F">
        <w:rPr>
          <w:lang w:eastAsia="ar-SA"/>
        </w:rPr>
        <w:t xml:space="preserve"> </w:t>
      </w:r>
      <w:r>
        <w:rPr>
          <w:lang w:eastAsia="ar-SA"/>
        </w:rPr>
        <w:t>und das BIT sorgen dafür, dass die nachfolgende Liste der Unterlagen stets aktuell ist und dass darauf unmittelbar elektronisch zugegriffen werden kann.</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1418"/>
        <w:gridCol w:w="1275"/>
      </w:tblGrid>
      <w:tr w:rsidR="005E7BD3" w14:paraId="71415C32" w14:textId="77777777" w:rsidTr="00053D6F">
        <w:tc>
          <w:tcPr>
            <w:tcW w:w="567" w:type="dxa"/>
            <w:shd w:val="clear" w:color="auto" w:fill="404040"/>
          </w:tcPr>
          <w:p w14:paraId="0F811FBE" w14:textId="77777777" w:rsidR="005E7BD3" w:rsidRDefault="00053D6F">
            <w:pPr>
              <w:widowControl/>
              <w:spacing w:before="40" w:after="40" w:line="240" w:lineRule="auto"/>
              <w:rPr>
                <w:b/>
                <w:i/>
                <w:color w:val="FFFFFF"/>
              </w:rPr>
            </w:pPr>
            <w:r>
              <w:rPr>
                <w:b/>
                <w:i/>
                <w:color w:val="FFFFFF"/>
              </w:rPr>
              <w:t>#</w:t>
            </w:r>
          </w:p>
        </w:tc>
        <w:tc>
          <w:tcPr>
            <w:tcW w:w="5812" w:type="dxa"/>
            <w:shd w:val="clear" w:color="auto" w:fill="404040"/>
          </w:tcPr>
          <w:p w14:paraId="67AB8261" w14:textId="77777777" w:rsidR="005E7BD3" w:rsidRDefault="00053D6F">
            <w:pPr>
              <w:widowControl/>
              <w:spacing w:before="40" w:after="40" w:line="240" w:lineRule="auto"/>
              <w:rPr>
                <w:b/>
                <w:i/>
                <w:color w:val="FFFFFF"/>
              </w:rPr>
            </w:pPr>
            <w:r>
              <w:rPr>
                <w:b/>
                <w:i/>
                <w:color w:val="FFFFFF"/>
              </w:rPr>
              <w:t>Titel</w:t>
            </w:r>
          </w:p>
        </w:tc>
        <w:tc>
          <w:tcPr>
            <w:tcW w:w="1418" w:type="dxa"/>
            <w:shd w:val="clear" w:color="auto" w:fill="404040"/>
          </w:tcPr>
          <w:p w14:paraId="39B5B295" w14:textId="77777777" w:rsidR="005E7BD3" w:rsidRDefault="00053D6F">
            <w:pPr>
              <w:widowControl/>
              <w:spacing w:before="40" w:after="40" w:line="240" w:lineRule="auto"/>
              <w:rPr>
                <w:b/>
                <w:i/>
                <w:color w:val="FFFFFF"/>
              </w:rPr>
            </w:pPr>
            <w:r>
              <w:rPr>
                <w:b/>
                <w:i/>
                <w:color w:val="FFFFFF"/>
              </w:rPr>
              <w:t>Stand</w:t>
            </w:r>
          </w:p>
        </w:tc>
        <w:tc>
          <w:tcPr>
            <w:tcW w:w="1275" w:type="dxa"/>
            <w:shd w:val="clear" w:color="auto" w:fill="404040"/>
          </w:tcPr>
          <w:p w14:paraId="0A90D4D3" w14:textId="77777777" w:rsidR="005E7BD3" w:rsidRDefault="00053D6F">
            <w:pPr>
              <w:widowControl/>
              <w:spacing w:before="40" w:after="40" w:line="240" w:lineRule="auto"/>
              <w:rPr>
                <w:b/>
                <w:i/>
                <w:color w:val="FFFFFF"/>
              </w:rPr>
            </w:pPr>
            <w:r>
              <w:rPr>
                <w:b/>
                <w:i/>
                <w:color w:val="FFFFFF"/>
              </w:rPr>
              <w:t>Verantw.</w:t>
            </w:r>
          </w:p>
        </w:tc>
      </w:tr>
      <w:tr w:rsidR="005E7BD3" w14:paraId="7774D311" w14:textId="77777777" w:rsidTr="00053D6F">
        <w:tc>
          <w:tcPr>
            <w:tcW w:w="567" w:type="dxa"/>
            <w:shd w:val="clear" w:color="auto" w:fill="FFFFFF" w:themeFill="background1"/>
          </w:tcPr>
          <w:p w14:paraId="737AD72F" w14:textId="77777777" w:rsidR="005E7BD3" w:rsidRDefault="00053D6F">
            <w:pPr>
              <w:widowControl/>
              <w:spacing w:before="40" w:after="40"/>
            </w:pPr>
            <w:r>
              <w:t>1</w:t>
            </w:r>
          </w:p>
        </w:tc>
        <w:tc>
          <w:tcPr>
            <w:tcW w:w="5812" w:type="dxa"/>
            <w:shd w:val="clear" w:color="auto" w:fill="FFFFFF" w:themeFill="background1"/>
          </w:tcPr>
          <w:p w14:paraId="4A9E0B01" w14:textId="77777777" w:rsidR="005E7BD3" w:rsidRDefault="00520011">
            <w:pPr>
              <w:widowControl/>
              <w:autoSpaceDE w:val="0"/>
              <w:autoSpaceDN w:val="0"/>
              <w:adjustRightInd w:val="0"/>
              <w:spacing w:after="0" w:line="240" w:lineRule="auto"/>
              <w:rPr>
                <w:rFonts w:cs="Arial"/>
                <w:lang w:eastAsia="de-CH"/>
              </w:rPr>
            </w:pPr>
            <w:hyperlink r:id="rId18" w:history="1">
              <w:r w:rsidR="00053D6F">
                <w:rPr>
                  <w:rStyle w:val="Hyperlink"/>
                </w:rPr>
                <w:t>Organisationshandbuch GEVER Bund Teil I bis III</w:t>
              </w:r>
            </w:hyperlink>
          </w:p>
        </w:tc>
        <w:tc>
          <w:tcPr>
            <w:tcW w:w="1418" w:type="dxa"/>
            <w:shd w:val="clear" w:color="auto" w:fill="FFFFFF" w:themeFill="background1"/>
          </w:tcPr>
          <w:p w14:paraId="2C18F29E" w14:textId="77777777" w:rsidR="005E7BD3" w:rsidRDefault="00053D6F">
            <w:pPr>
              <w:widowControl/>
              <w:autoSpaceDE w:val="0"/>
              <w:autoSpaceDN w:val="0"/>
              <w:adjustRightInd w:val="0"/>
              <w:spacing w:before="40" w:after="40" w:line="240" w:lineRule="auto"/>
            </w:pPr>
            <w:r>
              <w:t>31.10.2012</w:t>
            </w:r>
          </w:p>
        </w:tc>
        <w:tc>
          <w:tcPr>
            <w:tcW w:w="1275" w:type="dxa"/>
            <w:shd w:val="clear" w:color="auto" w:fill="FFFFFF" w:themeFill="background1"/>
          </w:tcPr>
          <w:p w14:paraId="5420554A" w14:textId="77777777" w:rsidR="005E7BD3" w:rsidRDefault="00053D6F">
            <w:pPr>
              <w:widowControl/>
              <w:autoSpaceDE w:val="0"/>
              <w:autoSpaceDN w:val="0"/>
              <w:adjustRightInd w:val="0"/>
              <w:spacing w:before="40" w:after="40" w:line="240" w:lineRule="auto"/>
            </w:pPr>
            <w:r>
              <w:t>BK</w:t>
            </w:r>
          </w:p>
        </w:tc>
      </w:tr>
      <w:tr w:rsidR="005E7BD3" w14:paraId="751131F4" w14:textId="77777777" w:rsidTr="00053D6F">
        <w:tc>
          <w:tcPr>
            <w:tcW w:w="567" w:type="dxa"/>
            <w:shd w:val="clear" w:color="auto" w:fill="FFFFFF" w:themeFill="background1"/>
          </w:tcPr>
          <w:p w14:paraId="204EEFB1" w14:textId="66631AD3" w:rsidR="005E7BD3" w:rsidRDefault="00DF4553">
            <w:pPr>
              <w:widowControl/>
              <w:autoSpaceDE w:val="0"/>
              <w:autoSpaceDN w:val="0"/>
              <w:adjustRightInd w:val="0"/>
              <w:spacing w:before="40" w:after="40" w:line="240" w:lineRule="auto"/>
            </w:pPr>
            <w:r>
              <w:t>2</w:t>
            </w:r>
          </w:p>
        </w:tc>
        <w:tc>
          <w:tcPr>
            <w:tcW w:w="5812" w:type="dxa"/>
            <w:shd w:val="clear" w:color="auto" w:fill="FFFFFF" w:themeFill="background1"/>
          </w:tcPr>
          <w:p w14:paraId="0F4E29C7" w14:textId="4BDB6259" w:rsidR="005E7BD3" w:rsidRPr="004227E2" w:rsidRDefault="00520011" w:rsidP="000D1454">
            <w:pPr>
              <w:widowControl/>
              <w:autoSpaceDE w:val="0"/>
              <w:autoSpaceDN w:val="0"/>
              <w:adjustRightInd w:val="0"/>
              <w:spacing w:before="40" w:after="40" w:line="240" w:lineRule="auto"/>
            </w:pPr>
            <w:hyperlink r:id="rId19" w:history="1">
              <w:r w:rsidR="00053D6F">
                <w:rPr>
                  <w:rStyle w:val="Hyperlink"/>
                </w:rPr>
                <w:t xml:space="preserve"> I017 GEVER-Metadaten</w:t>
              </w:r>
            </w:hyperlink>
            <w:r w:rsidR="000D1454" w:rsidRPr="004D6B85">
              <w:t xml:space="preserve"> </w:t>
            </w:r>
            <w:r w:rsidR="000D1454">
              <w:t>(</w:t>
            </w:r>
            <w:r w:rsidR="000D1454" w:rsidRPr="000D1454">
              <w:rPr>
                <w:rStyle w:val="Hyperlink"/>
              </w:rPr>
              <w:t>IKT-Vorgabe</w:t>
            </w:r>
            <w:r w:rsidR="000D1454">
              <w:rPr>
                <w:rStyle w:val="Hyperlink"/>
              </w:rPr>
              <w:t>)</w:t>
            </w:r>
          </w:p>
        </w:tc>
        <w:tc>
          <w:tcPr>
            <w:tcW w:w="1418" w:type="dxa"/>
            <w:shd w:val="clear" w:color="auto" w:fill="FFFFFF" w:themeFill="background1"/>
          </w:tcPr>
          <w:p w14:paraId="44A56DEA" w14:textId="77777777" w:rsidR="005E7BD3" w:rsidRDefault="00053D6F">
            <w:pPr>
              <w:widowControl/>
              <w:autoSpaceDE w:val="0"/>
              <w:autoSpaceDN w:val="0"/>
              <w:adjustRightInd w:val="0"/>
              <w:spacing w:before="40" w:after="40" w:line="240" w:lineRule="auto"/>
            </w:pPr>
            <w:r>
              <w:t>11.02.2015</w:t>
            </w:r>
          </w:p>
        </w:tc>
        <w:tc>
          <w:tcPr>
            <w:tcW w:w="1275" w:type="dxa"/>
            <w:shd w:val="clear" w:color="auto" w:fill="FFFFFF" w:themeFill="background1"/>
          </w:tcPr>
          <w:p w14:paraId="197693CF" w14:textId="77777777" w:rsidR="005E7BD3" w:rsidRDefault="00053D6F">
            <w:pPr>
              <w:widowControl/>
              <w:autoSpaceDE w:val="0"/>
              <w:autoSpaceDN w:val="0"/>
              <w:adjustRightInd w:val="0"/>
              <w:spacing w:before="40" w:after="40" w:line="240" w:lineRule="auto"/>
            </w:pPr>
            <w:r>
              <w:t>ISB</w:t>
            </w:r>
          </w:p>
        </w:tc>
      </w:tr>
      <w:tr w:rsidR="005E7BD3" w14:paraId="7BBF5D29" w14:textId="77777777" w:rsidTr="00053D6F">
        <w:tc>
          <w:tcPr>
            <w:tcW w:w="567" w:type="dxa"/>
            <w:shd w:val="clear" w:color="auto" w:fill="FFFFFF" w:themeFill="background1"/>
          </w:tcPr>
          <w:p w14:paraId="3597FCDD" w14:textId="74A07B7D" w:rsidR="005E7BD3" w:rsidRDefault="00DF4553">
            <w:pPr>
              <w:widowControl/>
              <w:autoSpaceDE w:val="0"/>
              <w:autoSpaceDN w:val="0"/>
              <w:adjustRightInd w:val="0"/>
              <w:spacing w:before="40" w:after="40" w:line="240" w:lineRule="auto"/>
            </w:pPr>
            <w:r>
              <w:t>3</w:t>
            </w:r>
          </w:p>
        </w:tc>
        <w:tc>
          <w:tcPr>
            <w:tcW w:w="5812" w:type="dxa"/>
            <w:shd w:val="clear" w:color="auto" w:fill="FFFFFF" w:themeFill="background1"/>
          </w:tcPr>
          <w:p w14:paraId="22CC7D15" w14:textId="0EFAB4F8" w:rsidR="005E7BD3" w:rsidRDefault="00053D6F">
            <w:pPr>
              <w:widowControl/>
              <w:autoSpaceDE w:val="0"/>
              <w:autoSpaceDN w:val="0"/>
              <w:adjustRightInd w:val="0"/>
              <w:spacing w:before="40" w:after="40" w:line="240" w:lineRule="auto"/>
            </w:pPr>
            <w:r>
              <w:t xml:space="preserve">Unterlagen der </w:t>
            </w:r>
            <w:r>
              <w:rPr>
                <w:lang w:eastAsia="ar-SA"/>
              </w:rPr>
              <w:t>BK</w:t>
            </w:r>
            <w:r>
              <w:t xml:space="preserve"> zu Beschaffung und Bereitstell</w:t>
            </w:r>
            <w:r w:rsidR="003D27BF">
              <w:t>ung «GEVER Bund» nach HERMES</w:t>
            </w:r>
            <w:r>
              <w:t xml:space="preserve"> (Programm </w:t>
            </w:r>
            <w:r w:rsidR="003D27BF">
              <w:t>GENOVA</w:t>
            </w:r>
            <w:r>
              <w:t>)</w:t>
            </w:r>
          </w:p>
        </w:tc>
        <w:tc>
          <w:tcPr>
            <w:tcW w:w="1418" w:type="dxa"/>
            <w:shd w:val="clear" w:color="auto" w:fill="FFFFFF" w:themeFill="background1"/>
          </w:tcPr>
          <w:p w14:paraId="19E75D75" w14:textId="77777777" w:rsidR="005E7BD3" w:rsidRDefault="005E7BD3">
            <w:pPr>
              <w:widowControl/>
              <w:autoSpaceDE w:val="0"/>
              <w:autoSpaceDN w:val="0"/>
              <w:adjustRightInd w:val="0"/>
              <w:spacing w:before="40" w:after="40" w:line="240" w:lineRule="auto"/>
            </w:pPr>
          </w:p>
        </w:tc>
        <w:tc>
          <w:tcPr>
            <w:tcW w:w="1275" w:type="dxa"/>
            <w:shd w:val="clear" w:color="auto" w:fill="FFFFFF" w:themeFill="background1"/>
          </w:tcPr>
          <w:p w14:paraId="5BF90846" w14:textId="77777777" w:rsidR="005E7BD3" w:rsidRDefault="00053D6F">
            <w:pPr>
              <w:widowControl/>
              <w:autoSpaceDE w:val="0"/>
              <w:autoSpaceDN w:val="0"/>
              <w:adjustRightInd w:val="0"/>
              <w:spacing w:before="40" w:after="40" w:line="240" w:lineRule="auto"/>
            </w:pPr>
            <w:r>
              <w:t>BK</w:t>
            </w:r>
          </w:p>
        </w:tc>
      </w:tr>
      <w:tr w:rsidR="005E7BD3" w14:paraId="5F05EB2F" w14:textId="77777777" w:rsidTr="00053D6F">
        <w:tc>
          <w:tcPr>
            <w:tcW w:w="567" w:type="dxa"/>
            <w:shd w:val="clear" w:color="auto" w:fill="FFFFFF" w:themeFill="background1"/>
          </w:tcPr>
          <w:p w14:paraId="7765F822" w14:textId="7C3A3D59" w:rsidR="005E7BD3" w:rsidRDefault="00DF4553">
            <w:pPr>
              <w:widowControl/>
              <w:spacing w:before="40" w:after="40"/>
            </w:pPr>
            <w:r>
              <w:t>4</w:t>
            </w:r>
          </w:p>
        </w:tc>
        <w:tc>
          <w:tcPr>
            <w:tcW w:w="5812" w:type="dxa"/>
            <w:shd w:val="clear" w:color="auto" w:fill="FFFFFF" w:themeFill="background1"/>
          </w:tcPr>
          <w:p w14:paraId="302A40CC" w14:textId="31506E76" w:rsidR="005E7BD3" w:rsidRPr="000D1454" w:rsidRDefault="000D1454" w:rsidP="000D1454">
            <w:pPr>
              <w:widowControl/>
              <w:autoSpaceDE w:val="0"/>
              <w:autoSpaceDN w:val="0"/>
              <w:adjustRightInd w:val="0"/>
              <w:spacing w:before="40" w:after="40" w:line="240" w:lineRule="auto"/>
              <w:rPr>
                <w:rStyle w:val="Hyperlink"/>
              </w:rPr>
            </w:pPr>
            <w:r w:rsidRPr="000D1454">
              <w:rPr>
                <w:rStyle w:val="Hyperlink"/>
              </w:rPr>
              <w:t>AR002 - GEVER-Architektur</w:t>
            </w:r>
            <w:r>
              <w:rPr>
                <w:rStyle w:val="Hyperlink"/>
              </w:rPr>
              <w:t xml:space="preserve"> (IKT-Vorgabe)</w:t>
            </w:r>
          </w:p>
        </w:tc>
        <w:tc>
          <w:tcPr>
            <w:tcW w:w="1418" w:type="dxa"/>
            <w:shd w:val="clear" w:color="auto" w:fill="FFFFFF" w:themeFill="background1"/>
          </w:tcPr>
          <w:p w14:paraId="6004AF05" w14:textId="16612930" w:rsidR="005E7BD3" w:rsidRDefault="001328FC">
            <w:pPr>
              <w:widowControl/>
              <w:autoSpaceDE w:val="0"/>
              <w:autoSpaceDN w:val="0"/>
              <w:adjustRightInd w:val="0"/>
              <w:spacing w:before="40" w:after="40" w:line="240" w:lineRule="auto"/>
            </w:pPr>
            <w:r>
              <w:t>19.08.2015</w:t>
            </w:r>
          </w:p>
        </w:tc>
        <w:tc>
          <w:tcPr>
            <w:tcW w:w="1275" w:type="dxa"/>
            <w:shd w:val="clear" w:color="auto" w:fill="FFFFFF" w:themeFill="background1"/>
          </w:tcPr>
          <w:p w14:paraId="2EBB35A6" w14:textId="77777777" w:rsidR="005E7BD3" w:rsidRDefault="00053D6F">
            <w:pPr>
              <w:widowControl/>
              <w:autoSpaceDE w:val="0"/>
              <w:autoSpaceDN w:val="0"/>
              <w:adjustRightInd w:val="0"/>
              <w:spacing w:before="40" w:after="40" w:line="240" w:lineRule="auto"/>
            </w:pPr>
            <w:r>
              <w:t>ISB</w:t>
            </w:r>
          </w:p>
        </w:tc>
      </w:tr>
      <w:tr w:rsidR="005E7BD3" w14:paraId="7CA2CC3D" w14:textId="77777777" w:rsidTr="00053D6F">
        <w:tc>
          <w:tcPr>
            <w:tcW w:w="567" w:type="dxa"/>
            <w:shd w:val="clear" w:color="auto" w:fill="auto"/>
          </w:tcPr>
          <w:p w14:paraId="011C47AA" w14:textId="64E3C300" w:rsidR="005E7BD3" w:rsidRDefault="00DF4553">
            <w:pPr>
              <w:widowControl/>
              <w:spacing w:before="40" w:after="40"/>
            </w:pPr>
            <w:r>
              <w:t>5</w:t>
            </w:r>
          </w:p>
        </w:tc>
        <w:tc>
          <w:tcPr>
            <w:tcW w:w="5812" w:type="dxa"/>
          </w:tcPr>
          <w:p w14:paraId="34F5F337" w14:textId="3A60EA26" w:rsidR="005E7BD3" w:rsidRDefault="00053D6F" w:rsidP="00DF4553">
            <w:pPr>
              <w:widowControl/>
              <w:autoSpaceDE w:val="0"/>
              <w:autoSpaceDN w:val="0"/>
              <w:adjustRightInd w:val="0"/>
              <w:spacing w:before="40" w:after="40" w:line="240" w:lineRule="auto"/>
            </w:pPr>
            <w:r>
              <w:t xml:space="preserve">ISDS-Konzept GEVER </w:t>
            </w:r>
            <w:r w:rsidR="004227E2">
              <w:t xml:space="preserve">Stufe </w:t>
            </w:r>
            <w:r>
              <w:t xml:space="preserve">Bund </w:t>
            </w:r>
            <w:r w:rsidR="003D27BF">
              <w:t>inkl. Anhänge</w:t>
            </w:r>
          </w:p>
        </w:tc>
        <w:tc>
          <w:tcPr>
            <w:tcW w:w="1418" w:type="dxa"/>
          </w:tcPr>
          <w:p w14:paraId="5A805022" w14:textId="4B684868" w:rsidR="005E7BD3" w:rsidRDefault="001328FC">
            <w:pPr>
              <w:widowControl/>
              <w:autoSpaceDE w:val="0"/>
              <w:autoSpaceDN w:val="0"/>
              <w:adjustRightInd w:val="0"/>
              <w:spacing w:before="40" w:after="40" w:line="240" w:lineRule="auto"/>
            </w:pPr>
            <w:r>
              <w:t>07.04.2017</w:t>
            </w:r>
          </w:p>
        </w:tc>
        <w:tc>
          <w:tcPr>
            <w:tcW w:w="1275" w:type="dxa"/>
          </w:tcPr>
          <w:p w14:paraId="078F14D0" w14:textId="373EA8F9" w:rsidR="005E7BD3" w:rsidRDefault="00053D6F">
            <w:pPr>
              <w:widowControl/>
              <w:autoSpaceDE w:val="0"/>
              <w:autoSpaceDN w:val="0"/>
              <w:adjustRightInd w:val="0"/>
              <w:spacing w:before="40" w:after="40" w:line="240" w:lineRule="auto"/>
            </w:pPr>
            <w:r>
              <w:t>BK</w:t>
            </w:r>
            <w:r w:rsidR="00DF4553">
              <w:t>/ISB</w:t>
            </w:r>
          </w:p>
          <w:p w14:paraId="171E334D" w14:textId="77777777" w:rsidR="005E7BD3" w:rsidRDefault="005E7BD3">
            <w:pPr>
              <w:widowControl/>
              <w:autoSpaceDE w:val="0"/>
              <w:autoSpaceDN w:val="0"/>
              <w:adjustRightInd w:val="0"/>
              <w:spacing w:before="40" w:after="40" w:line="240" w:lineRule="auto"/>
            </w:pPr>
          </w:p>
        </w:tc>
      </w:tr>
      <w:tr w:rsidR="00DF4553" w14:paraId="51D1EB6B" w14:textId="77777777" w:rsidTr="00053D6F">
        <w:tc>
          <w:tcPr>
            <w:tcW w:w="567" w:type="dxa"/>
            <w:shd w:val="clear" w:color="auto" w:fill="auto"/>
          </w:tcPr>
          <w:p w14:paraId="68092BD1" w14:textId="335188D6" w:rsidR="00DF4553" w:rsidRDefault="00DF4553">
            <w:pPr>
              <w:widowControl/>
              <w:spacing w:before="40" w:after="40"/>
            </w:pPr>
            <w:r>
              <w:t>6</w:t>
            </w:r>
          </w:p>
        </w:tc>
        <w:tc>
          <w:tcPr>
            <w:tcW w:w="5812" w:type="dxa"/>
          </w:tcPr>
          <w:p w14:paraId="42E2E032" w14:textId="5BA0942A" w:rsidR="00DF4553" w:rsidRDefault="004227E2" w:rsidP="004227E2">
            <w:pPr>
              <w:widowControl/>
              <w:autoSpaceDE w:val="0"/>
              <w:autoSpaceDN w:val="0"/>
              <w:adjustRightInd w:val="0"/>
              <w:spacing w:before="40" w:after="40" w:line="240" w:lineRule="auto"/>
            </w:pPr>
            <w:r>
              <w:t>ISDS-Konzept GEVER Stufe VE</w:t>
            </w:r>
          </w:p>
        </w:tc>
        <w:tc>
          <w:tcPr>
            <w:tcW w:w="1418" w:type="dxa"/>
          </w:tcPr>
          <w:p w14:paraId="14BFADE4" w14:textId="77777777" w:rsidR="00DF4553" w:rsidRDefault="00DF4553">
            <w:pPr>
              <w:widowControl/>
              <w:autoSpaceDE w:val="0"/>
              <w:autoSpaceDN w:val="0"/>
              <w:adjustRightInd w:val="0"/>
              <w:spacing w:before="40" w:after="40" w:line="240" w:lineRule="auto"/>
            </w:pPr>
          </w:p>
        </w:tc>
        <w:tc>
          <w:tcPr>
            <w:tcW w:w="1275" w:type="dxa"/>
          </w:tcPr>
          <w:p w14:paraId="187EC17F" w14:textId="77777777" w:rsidR="00DF4553" w:rsidRDefault="00DF4553">
            <w:pPr>
              <w:widowControl/>
              <w:autoSpaceDE w:val="0"/>
              <w:autoSpaceDN w:val="0"/>
              <w:adjustRightInd w:val="0"/>
              <w:spacing w:before="40" w:after="40" w:line="240" w:lineRule="auto"/>
            </w:pPr>
          </w:p>
        </w:tc>
      </w:tr>
      <w:tr w:rsidR="001328FC" w14:paraId="39147EEE" w14:textId="77777777" w:rsidTr="001328FC">
        <w:tc>
          <w:tcPr>
            <w:tcW w:w="567" w:type="dxa"/>
            <w:shd w:val="clear" w:color="auto" w:fill="auto"/>
          </w:tcPr>
          <w:p w14:paraId="19CF2201" w14:textId="62563F22" w:rsidR="001328FC" w:rsidRDefault="001328FC">
            <w:pPr>
              <w:widowControl/>
              <w:spacing w:before="40" w:after="40"/>
            </w:pPr>
            <w:r>
              <w:t>7</w:t>
            </w:r>
          </w:p>
        </w:tc>
        <w:tc>
          <w:tcPr>
            <w:tcW w:w="5812" w:type="dxa"/>
            <w:shd w:val="clear" w:color="auto" w:fill="auto"/>
          </w:tcPr>
          <w:p w14:paraId="450649C8" w14:textId="2E8A2AD2" w:rsidR="001328FC" w:rsidRPr="001328FC" w:rsidRDefault="001328FC" w:rsidP="001328FC">
            <w:pPr>
              <w:autoSpaceDE w:val="0"/>
              <w:autoSpaceDN w:val="0"/>
              <w:spacing w:before="40" w:after="40"/>
              <w:rPr>
                <w:lang w:eastAsia="de-CH"/>
              </w:rPr>
            </w:pPr>
            <w:r w:rsidRPr="001328FC">
              <w:t>Vorgaben BAR bzgl</w:t>
            </w:r>
            <w:r w:rsidR="00EA530B" w:rsidRPr="001328FC">
              <w:t>.</w:t>
            </w:r>
            <w:r w:rsidRPr="001328FC">
              <w:t xml:space="preserve"> Informationsmanagement </w:t>
            </w:r>
          </w:p>
          <w:p w14:paraId="1D4969A1" w14:textId="77777777" w:rsidR="001328FC" w:rsidRPr="001328FC" w:rsidRDefault="00520011" w:rsidP="001328FC">
            <w:pPr>
              <w:autoSpaceDE w:val="0"/>
              <w:autoSpaceDN w:val="0"/>
              <w:spacing w:before="40" w:after="40"/>
              <w:rPr>
                <w:color w:val="1F497D"/>
              </w:rPr>
            </w:pPr>
            <w:hyperlink r:id="rId20" w:history="1">
              <w:r w:rsidR="001328FC" w:rsidRPr="001328FC">
                <w:rPr>
                  <w:rStyle w:val="Hyperlink"/>
                </w:rPr>
                <w:t>https://www.bar.admin.ch/bar/de/home/informationsmanagement/geschaeftsverwaltung.html</w:t>
              </w:r>
            </w:hyperlink>
          </w:p>
          <w:p w14:paraId="3A583CC2" w14:textId="14739064" w:rsidR="001328FC" w:rsidRDefault="001328FC" w:rsidP="001328FC">
            <w:pPr>
              <w:autoSpaceDE w:val="0"/>
              <w:autoSpaceDN w:val="0"/>
              <w:spacing w:before="40" w:after="40"/>
            </w:pPr>
            <w:r w:rsidRPr="001328FC">
              <w:t xml:space="preserve">Vgl. insbesondere die Vorlage Musterorganisationsvorschriften sowie die rechtlichen Grundlagen </w:t>
            </w:r>
            <w:hyperlink r:id="rId21" w:history="1">
              <w:r w:rsidRPr="001328FC">
                <w:rPr>
                  <w:rStyle w:val="Hyperlink"/>
                </w:rPr>
                <w:t>https://www.bar.admin.ch/bar/de/home/ueber-uns/das-bundesarchiv/rechtliche-grundlagen.html</w:t>
              </w:r>
            </w:hyperlink>
            <w:r w:rsidRPr="001328FC">
              <w:t xml:space="preserve"> </w:t>
            </w:r>
          </w:p>
        </w:tc>
        <w:tc>
          <w:tcPr>
            <w:tcW w:w="1418" w:type="dxa"/>
          </w:tcPr>
          <w:p w14:paraId="661FA163" w14:textId="77777777" w:rsidR="001328FC" w:rsidRDefault="001328FC">
            <w:pPr>
              <w:widowControl/>
              <w:autoSpaceDE w:val="0"/>
              <w:autoSpaceDN w:val="0"/>
              <w:adjustRightInd w:val="0"/>
              <w:spacing w:before="40" w:after="40" w:line="240" w:lineRule="auto"/>
            </w:pPr>
          </w:p>
        </w:tc>
        <w:tc>
          <w:tcPr>
            <w:tcW w:w="1275" w:type="dxa"/>
          </w:tcPr>
          <w:p w14:paraId="667F34AB" w14:textId="7B541C20" w:rsidR="001328FC" w:rsidRDefault="001328FC">
            <w:pPr>
              <w:widowControl/>
              <w:autoSpaceDE w:val="0"/>
              <w:autoSpaceDN w:val="0"/>
              <w:adjustRightInd w:val="0"/>
              <w:spacing w:before="40" w:after="40" w:line="240" w:lineRule="auto"/>
            </w:pPr>
            <w:r>
              <w:t>BAR</w:t>
            </w:r>
          </w:p>
        </w:tc>
      </w:tr>
    </w:tbl>
    <w:p w14:paraId="572D1D01" w14:textId="77777777" w:rsidR="005E7BD3" w:rsidRDefault="005E7BD3" w:rsidP="00053D6F">
      <w:pPr>
        <w:widowControl/>
        <w:spacing w:before="120" w:line="240" w:lineRule="auto"/>
        <w:jc w:val="both"/>
        <w:rPr>
          <w:rFonts w:cs="Arial"/>
          <w:lang w:eastAsia="de-CH"/>
        </w:rPr>
      </w:pPr>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9D33B5" w:rsidRPr="009D0F77" w14:paraId="65C7446A" w14:textId="77777777" w:rsidTr="005B62D7">
        <w:tc>
          <w:tcPr>
            <w:tcW w:w="9179" w:type="dxa"/>
            <w:shd w:val="clear" w:color="auto" w:fill="D9D9D9" w:themeFill="background1" w:themeFillShade="D9"/>
          </w:tcPr>
          <w:p w14:paraId="30E63555" w14:textId="191E347F" w:rsidR="009D33B5" w:rsidRPr="00F16662" w:rsidRDefault="009D33B5" w:rsidP="009D0F77">
            <w:pPr>
              <w:keepNext/>
              <w:keepLines/>
              <w:widowControl/>
              <w:spacing w:before="80" w:after="80" w:line="240" w:lineRule="auto"/>
              <w:ind w:left="567" w:hanging="567"/>
              <w:jc w:val="both"/>
              <w:rPr>
                <w:i/>
              </w:rPr>
            </w:pPr>
            <w:r w:rsidRPr="009D0F77">
              <w:rPr>
                <w:i/>
              </w:rPr>
              <w:lastRenderedPageBreak/>
              <w:sym w:font="Wingdings" w:char="F0E8"/>
            </w:r>
            <w:r w:rsidRPr="009D0F77">
              <w:rPr>
                <w:i/>
              </w:rPr>
              <w:t xml:space="preserve"> </w:t>
            </w:r>
            <w:r>
              <w:rPr>
                <w:i/>
              </w:rPr>
              <w:tab/>
            </w:r>
            <w:r w:rsidR="00952BF7">
              <w:rPr>
                <w:i/>
              </w:rPr>
              <w:t>Hier</w:t>
            </w:r>
            <w:r w:rsidR="00952BF7" w:rsidRPr="00F16662">
              <w:rPr>
                <w:i/>
              </w:rPr>
              <w:t xml:space="preserve"> </w:t>
            </w:r>
            <w:r w:rsidRPr="00F16662">
              <w:rPr>
                <w:i/>
              </w:rPr>
              <w:t>führen die Departemente, die BK und die VE ihre VE-spezifischen Unterlagen zur Planung, Realisierung und Einführung der GEVER auf, insbesondere:</w:t>
            </w:r>
          </w:p>
          <w:p w14:paraId="0A98C643" w14:textId="03C2EE99" w:rsidR="009D33B5" w:rsidRDefault="00380C2B" w:rsidP="009D0F77">
            <w:pPr>
              <w:keepNext/>
              <w:keepLines/>
              <w:widowControl/>
              <w:spacing w:before="80" w:after="80" w:line="240" w:lineRule="auto"/>
              <w:ind w:left="567" w:hanging="567"/>
              <w:jc w:val="both"/>
              <w:rPr>
                <w:i/>
              </w:rPr>
            </w:pPr>
            <w:r>
              <w:rPr>
                <w:i/>
              </w:rPr>
              <w:t>Organisationsvorschriften</w:t>
            </w:r>
          </w:p>
          <w:p w14:paraId="21FABDA7" w14:textId="77777777" w:rsidR="009D33B5" w:rsidRDefault="009D33B5" w:rsidP="009D0F77">
            <w:pPr>
              <w:keepNext/>
              <w:keepLines/>
              <w:widowControl/>
              <w:spacing w:before="80" w:after="80" w:line="240" w:lineRule="auto"/>
              <w:ind w:left="567" w:hanging="567"/>
              <w:jc w:val="both"/>
              <w:rPr>
                <w:i/>
              </w:rPr>
            </w:pPr>
            <w:r>
              <w:rPr>
                <w:i/>
              </w:rPr>
              <w:t>Projektauftrag Einführung GEVER</w:t>
            </w:r>
          </w:p>
          <w:p w14:paraId="2B4A63D2" w14:textId="1728953D" w:rsidR="009D33B5" w:rsidRDefault="003D27BF" w:rsidP="009D0F77">
            <w:pPr>
              <w:keepNext/>
              <w:keepLines/>
              <w:widowControl/>
              <w:spacing w:before="80" w:after="80" w:line="240" w:lineRule="auto"/>
              <w:ind w:left="567" w:hanging="567"/>
              <w:jc w:val="both"/>
              <w:rPr>
                <w:i/>
              </w:rPr>
            </w:pPr>
            <w:r>
              <w:rPr>
                <w:i/>
              </w:rPr>
              <w:t xml:space="preserve">Schutzbedarfsanalyse </w:t>
            </w:r>
            <w:r w:rsidR="00380C2B">
              <w:rPr>
                <w:i/>
              </w:rPr>
              <w:t>SCHUBAN GEVER Stufe VE</w:t>
            </w:r>
          </w:p>
          <w:p w14:paraId="5FE432F3" w14:textId="4FD1A316" w:rsidR="009D33B5" w:rsidRDefault="009D33B5" w:rsidP="009D0F77">
            <w:pPr>
              <w:keepNext/>
              <w:keepLines/>
              <w:widowControl/>
              <w:spacing w:before="80" w:after="80" w:line="240" w:lineRule="auto"/>
              <w:ind w:left="567" w:hanging="567"/>
              <w:jc w:val="both"/>
              <w:rPr>
                <w:i/>
              </w:rPr>
            </w:pPr>
            <w:r>
              <w:rPr>
                <w:i/>
              </w:rPr>
              <w:t xml:space="preserve">ISDS-Konzept GEVER </w:t>
            </w:r>
            <w:r w:rsidR="00380C2B">
              <w:rPr>
                <w:i/>
              </w:rPr>
              <w:t>Stufe VE</w:t>
            </w:r>
          </w:p>
          <w:p w14:paraId="50836EF1" w14:textId="77777777" w:rsidR="009D33B5" w:rsidRPr="00053D6F" w:rsidRDefault="009D33B5" w:rsidP="009D0F77">
            <w:pPr>
              <w:keepNext/>
              <w:keepLines/>
              <w:widowControl/>
              <w:spacing w:before="80" w:after="80" w:line="240" w:lineRule="auto"/>
              <w:ind w:left="567" w:hanging="567"/>
              <w:jc w:val="both"/>
              <w:rPr>
                <w:i/>
              </w:rPr>
            </w:pPr>
            <w:r w:rsidRPr="00053D6F">
              <w:rPr>
                <w:i/>
              </w:rPr>
              <w:t xml:space="preserve">Die Departemente, die </w:t>
            </w:r>
            <w:r>
              <w:rPr>
                <w:i/>
              </w:rPr>
              <w:t>BK</w:t>
            </w:r>
            <w:r w:rsidRPr="00053D6F">
              <w:rPr>
                <w:i/>
              </w:rPr>
              <w:t xml:space="preserve"> und die </w:t>
            </w:r>
            <w:r>
              <w:rPr>
                <w:i/>
              </w:rPr>
              <w:t>VE</w:t>
            </w:r>
            <w:r w:rsidRPr="00053D6F">
              <w:rPr>
                <w:i/>
              </w:rPr>
              <w:t xml:space="preserve"> sorgen dafür, dass: </w:t>
            </w:r>
          </w:p>
          <w:p w14:paraId="5D43E525" w14:textId="77777777" w:rsidR="009D33B5" w:rsidRDefault="009D33B5" w:rsidP="009D0F77">
            <w:pPr>
              <w:keepNext/>
              <w:keepLines/>
              <w:widowControl/>
              <w:spacing w:before="80" w:after="80" w:line="240" w:lineRule="auto"/>
              <w:ind w:left="567" w:hanging="567"/>
              <w:jc w:val="both"/>
              <w:rPr>
                <w:i/>
              </w:rPr>
            </w:pPr>
            <w:r w:rsidRPr="00053D6F">
              <w:rPr>
                <w:i/>
              </w:rPr>
              <w:t xml:space="preserve">ihre </w:t>
            </w:r>
            <w:r>
              <w:rPr>
                <w:i/>
              </w:rPr>
              <w:t>Liste</w:t>
            </w:r>
            <w:r w:rsidRPr="00053D6F">
              <w:rPr>
                <w:i/>
              </w:rPr>
              <w:t xml:space="preserve"> der Unterlagen stets aktuell ist;</w:t>
            </w:r>
          </w:p>
          <w:p w14:paraId="129063BC" w14:textId="77777777" w:rsidR="00941084" w:rsidRPr="00053D6F" w:rsidRDefault="00941084" w:rsidP="009D0F77">
            <w:pPr>
              <w:keepNext/>
              <w:keepLines/>
              <w:widowControl/>
              <w:spacing w:before="80" w:after="80" w:line="240" w:lineRule="auto"/>
              <w:ind w:left="567" w:hanging="567"/>
              <w:jc w:val="both"/>
              <w:rPr>
                <w:i/>
              </w:rPr>
            </w:pPr>
            <w:r>
              <w:rPr>
                <w:i/>
              </w:rPr>
              <w:t xml:space="preserve">dass die Dokumente entsprechend ihrer </w:t>
            </w:r>
            <w:r w:rsidRPr="009D0F77">
              <w:rPr>
                <w:i/>
              </w:rPr>
              <w:t>Klassifizierung</w:t>
            </w:r>
            <w:r>
              <w:rPr>
                <w:i/>
              </w:rPr>
              <w:t xml:space="preserve"> geschützt sind (z.B. Verschlüsselung);</w:t>
            </w:r>
          </w:p>
          <w:p w14:paraId="10BAB53B" w14:textId="53972A09" w:rsidR="009D33B5" w:rsidRDefault="00941084" w:rsidP="009D0F77">
            <w:pPr>
              <w:keepNext/>
              <w:keepLines/>
              <w:widowControl/>
              <w:spacing w:before="80" w:after="80" w:line="240" w:lineRule="auto"/>
              <w:ind w:left="567" w:hanging="567"/>
              <w:jc w:val="both"/>
              <w:rPr>
                <w:i/>
              </w:rPr>
            </w:pPr>
            <w:r>
              <w:rPr>
                <w:i/>
              </w:rPr>
              <w:t>auf di</w:t>
            </w:r>
            <w:r w:rsidR="009D33B5" w:rsidRPr="00053D6F">
              <w:rPr>
                <w:i/>
              </w:rPr>
              <w:t xml:space="preserve">e entsprechenden Dokumente </w:t>
            </w:r>
            <w:r>
              <w:rPr>
                <w:i/>
              </w:rPr>
              <w:t xml:space="preserve">möglichst </w:t>
            </w:r>
            <w:r w:rsidR="009D33B5" w:rsidRPr="00053D6F">
              <w:rPr>
                <w:i/>
              </w:rPr>
              <w:t>elektronisch zugegriffen werden kann.</w:t>
            </w:r>
          </w:p>
        </w:tc>
      </w:tr>
    </w:tbl>
    <w:p w14:paraId="4F99E169" w14:textId="77777777" w:rsidR="009D33B5" w:rsidRDefault="009D33B5" w:rsidP="00053D6F">
      <w:pPr>
        <w:widowControl/>
        <w:spacing w:before="120" w:line="240" w:lineRule="auto"/>
        <w:jc w:val="both"/>
        <w:rPr>
          <w:rFonts w:cs="Arial"/>
          <w:lang w:eastAsia="de-CH"/>
        </w:rPr>
      </w:pPr>
    </w:p>
    <w:p w14:paraId="0FCA1414" w14:textId="77777777" w:rsidR="005E7BD3" w:rsidRDefault="00053D6F" w:rsidP="00053D6F">
      <w:pPr>
        <w:pStyle w:val="Hermesberschrift"/>
      </w:pPr>
      <w:bookmarkStart w:id="312" w:name="_Toc523403463"/>
      <w:r>
        <w:lastRenderedPageBreak/>
        <w:t>Inhalt der Datensammlung</w:t>
      </w:r>
      <w:bookmarkEnd w:id="312"/>
    </w:p>
    <w:p w14:paraId="5671098C" w14:textId="7B2ED0E6" w:rsidR="005E7BD3" w:rsidRDefault="00053D6F">
      <w:pPr>
        <w:jc w:val="both"/>
        <w:rPr>
          <w:lang w:eastAsia="ar-SA"/>
        </w:rPr>
      </w:pPr>
      <w:r>
        <w:t xml:space="preserve">GEVER enthält grundsätzlich alle </w:t>
      </w:r>
      <w:r w:rsidRPr="00DF4553">
        <w:rPr>
          <w:b/>
          <w:i/>
        </w:rPr>
        <w:t>geschäftsrelevanten Dokumente</w:t>
      </w:r>
      <w:r>
        <w:t xml:space="preserve"> des Verwaltungshandelns</w:t>
      </w:r>
      <w:r w:rsidR="00DF4553">
        <w:t xml:space="preserve"> einer Verwaltungseinheit</w:t>
      </w:r>
      <w:r>
        <w:t>. Inhalt und Form dieser Dokumente sind sehr vielfältig (z.B. Briefe, Mails, Berichte, Listen, eingescannte Do</w:t>
      </w:r>
      <w:r w:rsidR="000D1454">
        <w:t>kumente, Bilder,</w:t>
      </w:r>
      <w:r w:rsidR="004770D6">
        <w:t xml:space="preserve"> Meta-Daten</w:t>
      </w:r>
      <w:r>
        <w:t>). Viele dieser Dokumente enthalten Personendaten wie Name</w:t>
      </w:r>
      <w:r w:rsidR="000D1454">
        <w:t>n</w:t>
      </w:r>
      <w:r>
        <w:t xml:space="preserve"> und Vorname</w:t>
      </w:r>
      <w:r w:rsidR="000D1454">
        <w:t>n</w:t>
      </w:r>
      <w:r>
        <w:t xml:space="preserve"> od</w:t>
      </w:r>
      <w:r w:rsidR="000D1454">
        <w:t>er weitere Identifizierungsmerkmale</w:t>
      </w:r>
      <w:r>
        <w:t>. In den Metadaten erscheinen jedoch meistens nur Name und Vorname</w:t>
      </w:r>
      <w:r w:rsidR="000D1454">
        <w:t>n</w:t>
      </w:r>
      <w:r>
        <w:t xml:space="preserve"> einer Person. Es kommt allerdings vor, dass einzelne Dokumente besonders schützenswerte Personendaten oder sogar Persönlichkeitsprofile enthalten. Diese Personendaten im Sinne des DSG sind über verschiedene Suchmöglichkeiten erschliessbar. Dabei werden Personen in Sachakten aufgeführt. </w:t>
      </w:r>
      <w:r>
        <w:rPr>
          <w:lang w:eastAsia="ar-SA"/>
        </w:rPr>
        <w:t>Mit modernen Verfahren können somit aus dem Aktenbestand einer VE besonders schützenswerte Personendaten und in Einzelfällen auch Persönlichkeitsprofile</w:t>
      </w:r>
      <w:r w:rsidR="00A31029">
        <w:rPr>
          <w:rStyle w:val="Funotenzeichen"/>
          <w:lang w:eastAsia="ar-SA"/>
        </w:rPr>
        <w:footnoteReference w:id="6"/>
      </w:r>
      <w:r>
        <w:rPr>
          <w:lang w:eastAsia="ar-SA"/>
        </w:rPr>
        <w:t xml:space="preserve"> </w:t>
      </w:r>
      <w:r w:rsidR="00DF4553">
        <w:rPr>
          <w:lang w:eastAsia="ar-SA"/>
        </w:rPr>
        <w:t>abgeleitet</w:t>
      </w:r>
      <w:r>
        <w:rPr>
          <w:lang w:eastAsia="ar-SA"/>
        </w:rPr>
        <w:t xml:space="preserve"> werden. </w:t>
      </w:r>
    </w:p>
    <w:p w14:paraId="4988283C" w14:textId="1FB37D59" w:rsidR="005E7BD3" w:rsidRDefault="00053D6F">
      <w:pPr>
        <w:jc w:val="both"/>
        <w:rPr>
          <w:lang w:eastAsia="ar-SA"/>
        </w:rPr>
      </w:pPr>
      <w:r>
        <w:rPr>
          <w:lang w:eastAsia="ar-SA"/>
        </w:rPr>
        <w:t>Obschon d</w:t>
      </w:r>
      <w:r>
        <w:t xml:space="preserve">er Inhalt eines GEVER-Systems somit nicht dem entspricht, was man sich gemeinhin unter einer </w:t>
      </w:r>
      <w:r w:rsidR="000D1454">
        <w:t>Datensammlung (</w:t>
      </w:r>
      <w:r>
        <w:t>strukturierten Datenbank</w:t>
      </w:r>
      <w:r w:rsidR="000D1454">
        <w:t>)</w:t>
      </w:r>
      <w:r>
        <w:t xml:space="preserve"> vorstellt, entspricht er aufgrund der Erschliessbarkeit der </w:t>
      </w:r>
      <w:r w:rsidR="000D1454">
        <w:t>darin enthalten</w:t>
      </w:r>
      <w:r w:rsidR="00601F34">
        <w:t>en</w:t>
      </w:r>
      <w:r w:rsidR="000D1454">
        <w:t xml:space="preserve"> Informationen (</w:t>
      </w:r>
      <w:r>
        <w:t>Daten</w:t>
      </w:r>
      <w:r w:rsidR="000D1454">
        <w:t>)</w:t>
      </w:r>
      <w:r>
        <w:t xml:space="preserve"> nach Personen einer</w:t>
      </w:r>
      <w:r w:rsidR="000D1454">
        <w:t xml:space="preserve"> Datensammlung im Sinne von </w:t>
      </w:r>
      <w:r w:rsidR="000D1454" w:rsidRPr="000D1454">
        <w:rPr>
          <w:i/>
        </w:rPr>
        <w:t>Artikel 3 Buchstaben</w:t>
      </w:r>
      <w:r w:rsidRPr="000D1454">
        <w:rPr>
          <w:i/>
        </w:rPr>
        <w:t xml:space="preserve"> g DSG</w:t>
      </w:r>
      <w:r>
        <w:t>.</w:t>
      </w:r>
    </w:p>
    <w:p w14:paraId="077C609D" w14:textId="77777777" w:rsidR="005E7BD3" w:rsidRDefault="00053D6F" w:rsidP="00053D6F">
      <w:pPr>
        <w:pStyle w:val="Hermesberschrift2"/>
      </w:pPr>
      <w:bookmarkStart w:id="313" w:name="_Ref473200845"/>
      <w:bookmarkStart w:id="314" w:name="_Ref350926458"/>
      <w:bookmarkStart w:id="315" w:name="_Ref350926716"/>
      <w:bookmarkStart w:id="316" w:name="_Ref350926908"/>
      <w:bookmarkStart w:id="317" w:name="_Toc523403464"/>
      <w:r>
        <w:t>Kategorien von Personendaten</w:t>
      </w:r>
      <w:bookmarkEnd w:id="313"/>
      <w:bookmarkEnd w:id="314"/>
      <w:bookmarkEnd w:id="315"/>
      <w:bookmarkEnd w:id="316"/>
      <w:bookmarkEnd w:id="317"/>
    </w:p>
    <w:p w14:paraId="49932035" w14:textId="269A1D2E" w:rsidR="005E7BD3" w:rsidRDefault="00053D6F">
      <w:pPr>
        <w:rPr>
          <w:lang w:eastAsia="ar-SA"/>
        </w:rPr>
      </w:pPr>
      <w:r>
        <w:rPr>
          <w:lang w:eastAsia="ar-SA"/>
        </w:rPr>
        <w:t>Im GEVER-System können zahlreiche Arten von Angaben, die sich auf eine bestimmte oder bestimmbare Person beziehen, bearbeitet werden. Da in GEVER alle Arten von Dokumenten erfasst werden, können die Kategorien</w:t>
      </w:r>
      <w:r w:rsidR="00DF4553">
        <w:rPr>
          <w:rStyle w:val="Funotenzeichen"/>
          <w:lang w:eastAsia="ar-SA"/>
        </w:rPr>
        <w:footnoteReference w:id="7"/>
      </w:r>
      <w:r>
        <w:rPr>
          <w:lang w:eastAsia="ar-SA"/>
        </w:rPr>
        <w:t xml:space="preserve"> von Personendaten nicht abschliessend in diesem Bearbeitungsreglement genannt werden.</w:t>
      </w:r>
    </w:p>
    <w:p w14:paraId="4EED48D3" w14:textId="000FA584" w:rsidR="00952BF7" w:rsidRDefault="00053D6F" w:rsidP="009D33B5">
      <w:r w:rsidRPr="009D33B5">
        <w:t xml:space="preserve">Details zu Daten mit einzuschränkendem Zugriff sind in den Organisationsvorschriften im </w:t>
      </w:r>
      <w:r w:rsidRPr="000D1454">
        <w:rPr>
          <w:u w:val="single"/>
        </w:rPr>
        <w:t>Anhang 16</w:t>
      </w:r>
      <w:r w:rsidRPr="009D33B5">
        <w:t xml:space="preserve"> beschrieben.</w:t>
      </w:r>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952BF7" w:rsidRPr="009D0F77" w14:paraId="0162C1F4" w14:textId="77777777" w:rsidTr="00952BF7">
        <w:tc>
          <w:tcPr>
            <w:tcW w:w="8953" w:type="dxa"/>
            <w:shd w:val="clear" w:color="auto" w:fill="D9D9D9" w:themeFill="background1" w:themeFillShade="D9"/>
          </w:tcPr>
          <w:p w14:paraId="41D0C6AD" w14:textId="1A0B21B3" w:rsidR="00952BF7" w:rsidRPr="00053D6F" w:rsidRDefault="00952BF7" w:rsidP="009D0F77">
            <w:pPr>
              <w:keepNext/>
              <w:keepLines/>
              <w:widowControl/>
              <w:spacing w:before="80" w:after="80" w:line="240" w:lineRule="auto"/>
              <w:ind w:left="567" w:hanging="567"/>
              <w:jc w:val="both"/>
              <w:rPr>
                <w:i/>
              </w:rPr>
            </w:pPr>
            <w:r w:rsidRPr="009D0F77">
              <w:rPr>
                <w:i/>
              </w:rPr>
              <w:sym w:font="Wingdings" w:char="F0E8"/>
            </w:r>
            <w:r w:rsidRPr="009D0F77">
              <w:rPr>
                <w:i/>
              </w:rPr>
              <w:t xml:space="preserve"> </w:t>
            </w:r>
            <w:r>
              <w:rPr>
                <w:i/>
              </w:rPr>
              <w:tab/>
              <w:t>Hier führen die Departemente, die BK und die VE die Kategorien von Personendaten auf, die in ihrem GEVER-System bearbeitet werden.</w:t>
            </w:r>
            <w:r w:rsidRPr="00053D6F">
              <w:rPr>
                <w:i/>
              </w:rPr>
              <w:t xml:space="preserve"> </w:t>
            </w:r>
          </w:p>
        </w:tc>
      </w:tr>
    </w:tbl>
    <w:p w14:paraId="734D6AC7" w14:textId="77777777" w:rsidR="00952BF7" w:rsidRDefault="00952BF7" w:rsidP="009D33B5"/>
    <w:p w14:paraId="32B798B1" w14:textId="77777777" w:rsidR="005E7BD3" w:rsidRDefault="00053D6F" w:rsidP="00053D6F">
      <w:pPr>
        <w:pStyle w:val="Hermesberschrift2"/>
      </w:pPr>
      <w:bookmarkStart w:id="318" w:name="_Ref350926540"/>
      <w:bookmarkStart w:id="319" w:name="_Ref485308153"/>
      <w:bookmarkStart w:id="320" w:name="_Toc523403465"/>
      <w:r>
        <w:t>Herkunft der Personendaten</w:t>
      </w:r>
      <w:bookmarkEnd w:id="318"/>
      <w:bookmarkEnd w:id="319"/>
      <w:bookmarkEnd w:id="320"/>
    </w:p>
    <w:p w14:paraId="4869912C" w14:textId="77777777" w:rsidR="005E7BD3" w:rsidRDefault="00053D6F" w:rsidP="00053D6F">
      <w:pPr>
        <w:rPr>
          <w:lang w:eastAsia="ar-SA"/>
        </w:rPr>
      </w:pPr>
      <w:r>
        <w:rPr>
          <w:lang w:eastAsia="ar-SA"/>
        </w:rPr>
        <w:t>Die Herkunft der Personendaten, die in GEVER bearbeitet werden, ergibt sich grundsätzlich aus dem Schriftverkehr oder aus der Art des Gesch</w:t>
      </w:r>
      <w:r>
        <w:rPr>
          <w:rFonts w:hint="eastAsia"/>
          <w:lang w:eastAsia="ar-SA"/>
        </w:rPr>
        <w:t>ä</w:t>
      </w:r>
      <w:r>
        <w:rPr>
          <w:lang w:eastAsia="ar-SA"/>
        </w:rPr>
        <w:t>ftes</w:t>
      </w:r>
      <w:r w:rsidRPr="00053D6F">
        <w:rPr>
          <w:lang w:eastAsia="ar-SA"/>
        </w:rPr>
        <w:t>.</w:t>
      </w:r>
      <w:r>
        <w:rPr>
          <w:lang w:eastAsia="ar-SA"/>
        </w:rPr>
        <w:t xml:space="preserve"> Für GEVER sind grundsätzlich die vier nachfolgenden Szenarien relevant: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
        <w:gridCol w:w="8733"/>
      </w:tblGrid>
      <w:tr w:rsidR="005E7BD3" w14:paraId="220C3173" w14:textId="77777777" w:rsidTr="00053D6F">
        <w:trPr>
          <w:cantSplit/>
          <w:tblHeader/>
        </w:trPr>
        <w:tc>
          <w:tcPr>
            <w:tcW w:w="339" w:type="dxa"/>
            <w:shd w:val="clear" w:color="auto" w:fill="404040"/>
          </w:tcPr>
          <w:p w14:paraId="14F31AC8" w14:textId="77777777" w:rsidR="005E7BD3" w:rsidRDefault="00053D6F">
            <w:pPr>
              <w:widowControl/>
              <w:spacing w:before="20" w:after="20" w:line="240" w:lineRule="auto"/>
              <w:rPr>
                <w:b/>
                <w:i/>
                <w:color w:val="FFFFFF"/>
              </w:rPr>
            </w:pPr>
            <w:r>
              <w:rPr>
                <w:b/>
                <w:i/>
                <w:color w:val="FFFFFF"/>
              </w:rPr>
              <w:t>#</w:t>
            </w:r>
          </w:p>
        </w:tc>
        <w:tc>
          <w:tcPr>
            <w:tcW w:w="8733" w:type="dxa"/>
            <w:shd w:val="clear" w:color="auto" w:fill="404040"/>
          </w:tcPr>
          <w:p w14:paraId="4D571D4F" w14:textId="77777777" w:rsidR="005E7BD3" w:rsidRDefault="00053D6F">
            <w:pPr>
              <w:widowControl/>
              <w:spacing w:before="20" w:after="20" w:line="240" w:lineRule="auto"/>
              <w:rPr>
                <w:b/>
                <w:i/>
                <w:color w:val="FFFFFF"/>
              </w:rPr>
            </w:pPr>
            <w:r>
              <w:rPr>
                <w:b/>
                <w:i/>
                <w:color w:val="FFFFFF"/>
              </w:rPr>
              <w:t>Szenario</w:t>
            </w:r>
          </w:p>
        </w:tc>
      </w:tr>
      <w:tr w:rsidR="005E7BD3" w14:paraId="0DEA5566" w14:textId="77777777" w:rsidTr="00053D6F">
        <w:trPr>
          <w:cantSplit/>
        </w:trPr>
        <w:tc>
          <w:tcPr>
            <w:tcW w:w="339" w:type="dxa"/>
            <w:shd w:val="clear" w:color="auto" w:fill="auto"/>
          </w:tcPr>
          <w:p w14:paraId="48D1C2C6" w14:textId="77777777" w:rsidR="005E7BD3" w:rsidRDefault="00053D6F" w:rsidP="00053D6F">
            <w:pPr>
              <w:widowControl/>
              <w:spacing w:before="80" w:after="80" w:line="240" w:lineRule="auto"/>
            </w:pPr>
            <w:r>
              <w:t>1</w:t>
            </w:r>
          </w:p>
        </w:tc>
        <w:tc>
          <w:tcPr>
            <w:tcW w:w="8733" w:type="dxa"/>
          </w:tcPr>
          <w:p w14:paraId="3229F009" w14:textId="07CA40E9" w:rsidR="005E7BD3" w:rsidRDefault="00053D6F" w:rsidP="001370C3">
            <w:pPr>
              <w:widowControl/>
              <w:spacing w:before="80" w:after="80" w:line="240" w:lineRule="auto"/>
            </w:pPr>
            <w:r>
              <w:rPr>
                <w:lang w:eastAsia="ar-SA"/>
              </w:rPr>
              <w:t>Die Daten kommen aus der allgemeinen Geschäftsabwicklung innerhalb der VE</w:t>
            </w:r>
            <w:r w:rsidR="000D1454">
              <w:rPr>
                <w:lang w:eastAsia="ar-SA"/>
              </w:rPr>
              <w:t>.</w:t>
            </w:r>
          </w:p>
        </w:tc>
      </w:tr>
      <w:tr w:rsidR="005E7BD3" w14:paraId="5DB5B630" w14:textId="77777777" w:rsidTr="00053D6F">
        <w:trPr>
          <w:cantSplit/>
        </w:trPr>
        <w:tc>
          <w:tcPr>
            <w:tcW w:w="339" w:type="dxa"/>
            <w:shd w:val="clear" w:color="auto" w:fill="auto"/>
          </w:tcPr>
          <w:p w14:paraId="71DAF282" w14:textId="77777777" w:rsidR="005E7BD3" w:rsidRDefault="00053D6F" w:rsidP="00053D6F">
            <w:pPr>
              <w:widowControl/>
              <w:spacing w:before="80" w:after="80" w:line="240" w:lineRule="auto"/>
              <w:rPr>
                <w:lang w:val="fr-CH"/>
              </w:rPr>
            </w:pPr>
            <w:r>
              <w:rPr>
                <w:lang w:val="fr-CH"/>
              </w:rPr>
              <w:t>2</w:t>
            </w:r>
          </w:p>
        </w:tc>
        <w:tc>
          <w:tcPr>
            <w:tcW w:w="8733" w:type="dxa"/>
          </w:tcPr>
          <w:p w14:paraId="779657DD" w14:textId="66D4E3CD" w:rsidR="005E7BD3" w:rsidRDefault="00053D6F" w:rsidP="00DF4553">
            <w:pPr>
              <w:widowControl/>
              <w:spacing w:before="80" w:after="80" w:line="240" w:lineRule="auto"/>
            </w:pPr>
            <w:r>
              <w:rPr>
                <w:lang w:eastAsia="ar-SA"/>
              </w:rPr>
              <w:t xml:space="preserve">Die Daten kommen aus den </w:t>
            </w:r>
            <w:proofErr w:type="spellStart"/>
            <w:r>
              <w:rPr>
                <w:lang w:eastAsia="ar-SA"/>
              </w:rPr>
              <w:t>intradepartementalen</w:t>
            </w:r>
            <w:proofErr w:type="spellEnd"/>
            <w:r>
              <w:rPr>
                <w:lang w:eastAsia="ar-SA"/>
              </w:rPr>
              <w:t xml:space="preserve"> Prozessen (IDP) im Rahmen von Prozessbeteiligungen oder von Konsultationen (einschliesslich Wahlgeschäften)</w:t>
            </w:r>
            <w:r w:rsidR="000D1454">
              <w:rPr>
                <w:lang w:eastAsia="ar-SA"/>
              </w:rPr>
              <w:t>.</w:t>
            </w:r>
          </w:p>
        </w:tc>
      </w:tr>
      <w:tr w:rsidR="005E7BD3" w14:paraId="3ED32403" w14:textId="77777777" w:rsidTr="00053D6F">
        <w:trPr>
          <w:cantSplit/>
        </w:trPr>
        <w:tc>
          <w:tcPr>
            <w:tcW w:w="339" w:type="dxa"/>
            <w:shd w:val="clear" w:color="auto" w:fill="auto"/>
          </w:tcPr>
          <w:p w14:paraId="1F1B47D9" w14:textId="77777777" w:rsidR="005E7BD3" w:rsidRDefault="00053D6F" w:rsidP="00053D6F">
            <w:pPr>
              <w:widowControl/>
              <w:spacing w:before="80" w:after="80" w:line="240" w:lineRule="auto"/>
            </w:pPr>
            <w:r>
              <w:t>3</w:t>
            </w:r>
          </w:p>
        </w:tc>
        <w:tc>
          <w:tcPr>
            <w:tcW w:w="8733" w:type="dxa"/>
          </w:tcPr>
          <w:p w14:paraId="74A025B2" w14:textId="5ADBC785" w:rsidR="005E7BD3" w:rsidRDefault="00053D6F" w:rsidP="00053D6F">
            <w:pPr>
              <w:widowControl/>
              <w:autoSpaceDE w:val="0"/>
              <w:autoSpaceDN w:val="0"/>
              <w:adjustRightInd w:val="0"/>
              <w:spacing w:before="80" w:after="80" w:line="240" w:lineRule="auto"/>
            </w:pPr>
            <w:r>
              <w:rPr>
                <w:lang w:eastAsia="ar-SA"/>
              </w:rPr>
              <w:t xml:space="preserve">Die Daten kommen aus den </w:t>
            </w:r>
            <w:proofErr w:type="spellStart"/>
            <w:r>
              <w:rPr>
                <w:lang w:eastAsia="ar-SA"/>
              </w:rPr>
              <w:t>überdepartementalen</w:t>
            </w:r>
            <w:proofErr w:type="spellEnd"/>
            <w:r>
              <w:rPr>
                <w:lang w:eastAsia="ar-SA"/>
              </w:rPr>
              <w:t xml:space="preserve"> Prozessen (ÜDP) im Rahmen insbesondere von Bundesratsgeschäften (einschliesslich Wahlgeschäften)</w:t>
            </w:r>
            <w:r w:rsidR="000D1454">
              <w:rPr>
                <w:lang w:eastAsia="ar-SA"/>
              </w:rPr>
              <w:t>.</w:t>
            </w:r>
          </w:p>
        </w:tc>
      </w:tr>
      <w:tr w:rsidR="005E7BD3" w14:paraId="02545B75" w14:textId="77777777" w:rsidTr="00053D6F">
        <w:trPr>
          <w:cantSplit/>
        </w:trPr>
        <w:tc>
          <w:tcPr>
            <w:tcW w:w="339" w:type="dxa"/>
            <w:shd w:val="clear" w:color="auto" w:fill="auto"/>
          </w:tcPr>
          <w:p w14:paraId="451954CA" w14:textId="77777777" w:rsidR="005E7BD3" w:rsidRDefault="00053D6F" w:rsidP="00053D6F">
            <w:pPr>
              <w:widowControl/>
              <w:spacing w:before="80" w:after="80" w:line="240" w:lineRule="auto"/>
            </w:pPr>
            <w:r>
              <w:lastRenderedPageBreak/>
              <w:t>4</w:t>
            </w:r>
          </w:p>
        </w:tc>
        <w:tc>
          <w:tcPr>
            <w:tcW w:w="8733" w:type="dxa"/>
          </w:tcPr>
          <w:p w14:paraId="77D6B115" w14:textId="17956F4E" w:rsidR="005E7BD3" w:rsidRDefault="00053D6F" w:rsidP="00053D6F">
            <w:pPr>
              <w:widowControl/>
              <w:autoSpaceDE w:val="0"/>
              <w:autoSpaceDN w:val="0"/>
              <w:adjustRightInd w:val="0"/>
              <w:spacing w:before="80" w:after="80" w:line="240" w:lineRule="auto"/>
            </w:pPr>
            <w:r>
              <w:rPr>
                <w:lang w:eastAsia="ar-SA"/>
              </w:rPr>
              <w:t>Die Daten werden zur Erfüllung einer besonderen gesetzlichen Aufgabe bei einem bestimmten Personenkreis erhoben und in GEVER bearbeitet</w:t>
            </w:r>
            <w:r w:rsidR="000D1454">
              <w:rPr>
                <w:lang w:eastAsia="ar-SA"/>
              </w:rPr>
              <w:t>.</w:t>
            </w:r>
          </w:p>
        </w:tc>
      </w:tr>
    </w:tbl>
    <w:p w14:paraId="79454F79" w14:textId="77777777" w:rsidR="005E7BD3" w:rsidRDefault="005E7BD3" w:rsidP="00053D6F">
      <w:pPr>
        <w:rPr>
          <w:lang w:eastAsia="ar-SA"/>
        </w:rPr>
      </w:pPr>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5E7BD3" w:rsidRPr="009D0F77" w14:paraId="665DA377" w14:textId="77777777" w:rsidTr="00053D6F">
        <w:tc>
          <w:tcPr>
            <w:tcW w:w="9179" w:type="dxa"/>
            <w:shd w:val="clear" w:color="auto" w:fill="D9D9D9" w:themeFill="background1" w:themeFillShade="D9"/>
          </w:tcPr>
          <w:p w14:paraId="7306C918" w14:textId="0E1FE4DC" w:rsidR="005E7BD3" w:rsidRDefault="00053D6F" w:rsidP="009D0F77">
            <w:pPr>
              <w:keepNext/>
              <w:keepLines/>
              <w:widowControl/>
              <w:spacing w:before="80" w:after="80" w:line="240" w:lineRule="auto"/>
              <w:ind w:left="567" w:hanging="567"/>
              <w:jc w:val="both"/>
              <w:rPr>
                <w:i/>
              </w:rPr>
            </w:pPr>
            <w:r w:rsidRPr="009D0F77">
              <w:rPr>
                <w:i/>
              </w:rPr>
              <w:sym w:font="Wingdings" w:char="F0E8"/>
            </w:r>
            <w:r w:rsidRPr="009D0F77">
              <w:rPr>
                <w:i/>
              </w:rPr>
              <w:t xml:space="preserve"> </w:t>
            </w:r>
            <w:r>
              <w:rPr>
                <w:i/>
              </w:rPr>
              <w:tab/>
            </w:r>
            <w:r w:rsidR="00952BF7">
              <w:rPr>
                <w:i/>
              </w:rPr>
              <w:t xml:space="preserve">Hier </w:t>
            </w:r>
            <w:r>
              <w:rPr>
                <w:i/>
              </w:rPr>
              <w:t>beschreiben die Departemente, die BK und die VE die Herkunft von Personendaten, die sie zur Erfüllung einer besonderen gesetzlichen Aufgabe bei einem bestimmten Personenkreis erheben und in GEVER bearbeiten.</w:t>
            </w:r>
          </w:p>
        </w:tc>
      </w:tr>
    </w:tbl>
    <w:p w14:paraId="3154EEEA" w14:textId="77777777" w:rsidR="005E7BD3" w:rsidRDefault="005E7BD3" w:rsidP="00053D6F">
      <w:pPr>
        <w:rPr>
          <w:lang w:eastAsia="ar-SA"/>
        </w:rPr>
      </w:pPr>
    </w:p>
    <w:p w14:paraId="225E42F4" w14:textId="0AC270E0" w:rsidR="005E7BD3" w:rsidRDefault="00053D6F" w:rsidP="00053D6F">
      <w:pPr>
        <w:rPr>
          <w:lang w:eastAsia="ar-SA"/>
        </w:rPr>
      </w:pPr>
      <w:r>
        <w:rPr>
          <w:lang w:eastAsia="ar-SA"/>
        </w:rPr>
        <w:t xml:space="preserve">Die Schnittstellen der GEVER zu anderen </w:t>
      </w:r>
      <w:r w:rsidR="00DF4553">
        <w:rPr>
          <w:lang w:eastAsia="ar-SA"/>
        </w:rPr>
        <w:t>IKT-</w:t>
      </w:r>
      <w:r w:rsidR="004730A0">
        <w:rPr>
          <w:lang w:eastAsia="ar-SA"/>
        </w:rPr>
        <w:t>Systemen sind in</w:t>
      </w:r>
      <w:r>
        <w:rPr>
          <w:lang w:eastAsia="ar-SA"/>
        </w:rPr>
        <w:t xml:space="preserve"> </w:t>
      </w:r>
      <w:r w:rsidRPr="004730A0">
        <w:rPr>
          <w:u w:val="single"/>
          <w:lang w:eastAsia="ar-SA"/>
        </w:rPr>
        <w:t xml:space="preserve">Kapitel </w:t>
      </w:r>
      <w:r w:rsidRPr="004730A0">
        <w:rPr>
          <w:u w:val="single"/>
          <w:lang w:eastAsia="ar-SA"/>
        </w:rPr>
        <w:fldChar w:fldCharType="begin"/>
      </w:r>
      <w:r w:rsidRPr="004730A0">
        <w:rPr>
          <w:u w:val="single"/>
          <w:lang w:eastAsia="ar-SA"/>
        </w:rPr>
        <w:instrText xml:space="preserve"> REF _Ref460939909 \r \h  \* MERGEFORMAT </w:instrText>
      </w:r>
      <w:r w:rsidRPr="004730A0">
        <w:rPr>
          <w:u w:val="single"/>
          <w:lang w:eastAsia="ar-SA"/>
        </w:rPr>
      </w:r>
      <w:r w:rsidRPr="004730A0">
        <w:rPr>
          <w:u w:val="single"/>
          <w:lang w:eastAsia="ar-SA"/>
        </w:rPr>
        <w:fldChar w:fldCharType="separate"/>
      </w:r>
      <w:r w:rsidRPr="004730A0">
        <w:rPr>
          <w:u w:val="single"/>
          <w:lang w:eastAsia="ar-SA"/>
        </w:rPr>
        <w:t>5.2</w:t>
      </w:r>
      <w:r w:rsidRPr="004730A0">
        <w:rPr>
          <w:u w:val="single"/>
          <w:lang w:eastAsia="ar-SA"/>
        </w:rPr>
        <w:fldChar w:fldCharType="end"/>
      </w:r>
      <w:r>
        <w:rPr>
          <w:lang w:eastAsia="ar-SA"/>
        </w:rPr>
        <w:t xml:space="preserve"> beschrieben.</w:t>
      </w:r>
    </w:p>
    <w:p w14:paraId="153B4A1C" w14:textId="77777777" w:rsidR="005E7BD3" w:rsidRDefault="00053D6F" w:rsidP="00053D6F">
      <w:pPr>
        <w:pStyle w:val="Hermesberschrift2"/>
      </w:pPr>
      <w:bookmarkStart w:id="321" w:name="_Ref473200889"/>
      <w:bookmarkStart w:id="322" w:name="_Ref350926551"/>
      <w:bookmarkStart w:id="323" w:name="_Toc523403466"/>
      <w:r>
        <w:t>Empfänger von Personendaten</w:t>
      </w:r>
      <w:bookmarkEnd w:id="321"/>
      <w:bookmarkEnd w:id="322"/>
      <w:bookmarkEnd w:id="323"/>
    </w:p>
    <w:p w14:paraId="1E96C1E1" w14:textId="3D5CECDE" w:rsidR="005E7BD3" w:rsidRDefault="00053D6F">
      <w:r>
        <w:t xml:space="preserve">Wem Personendaten aus GEVER bekannt gegeben </w:t>
      </w:r>
      <w:r w:rsidR="00DF4553">
        <w:t>werden</w:t>
      </w:r>
      <w:r>
        <w:rPr>
          <w:lang w:eastAsia="ar-SA"/>
        </w:rPr>
        <w:t>, ergibt sich grundsätzlich aus dem Schriftverkehr oder aus der Art des Gesch</w:t>
      </w:r>
      <w:r>
        <w:rPr>
          <w:rFonts w:hint="eastAsia"/>
          <w:lang w:eastAsia="ar-SA"/>
        </w:rPr>
        <w:t>ä</w:t>
      </w:r>
      <w:r>
        <w:rPr>
          <w:lang w:eastAsia="ar-SA"/>
        </w:rPr>
        <w:t>ftes. Für GEVER sind grundsätzlich die fünf nachfolgenden Szenarien relevant: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
        <w:gridCol w:w="8733"/>
      </w:tblGrid>
      <w:tr w:rsidR="005E7BD3" w14:paraId="12F6B23B" w14:textId="77777777">
        <w:trPr>
          <w:cantSplit/>
          <w:tblHeader/>
        </w:trPr>
        <w:tc>
          <w:tcPr>
            <w:tcW w:w="339" w:type="dxa"/>
            <w:shd w:val="clear" w:color="auto" w:fill="404040"/>
          </w:tcPr>
          <w:p w14:paraId="1898A6F0" w14:textId="77777777" w:rsidR="005E7BD3" w:rsidRDefault="00053D6F">
            <w:pPr>
              <w:widowControl/>
              <w:spacing w:before="20" w:after="20" w:line="240" w:lineRule="auto"/>
              <w:rPr>
                <w:b/>
                <w:i/>
                <w:color w:val="FFFFFF"/>
              </w:rPr>
            </w:pPr>
            <w:r>
              <w:rPr>
                <w:b/>
                <w:i/>
                <w:color w:val="FFFFFF"/>
              </w:rPr>
              <w:t>#</w:t>
            </w:r>
          </w:p>
        </w:tc>
        <w:tc>
          <w:tcPr>
            <w:tcW w:w="8733" w:type="dxa"/>
            <w:shd w:val="clear" w:color="auto" w:fill="404040"/>
          </w:tcPr>
          <w:p w14:paraId="334902A1" w14:textId="77777777" w:rsidR="005E7BD3" w:rsidRDefault="00053D6F">
            <w:pPr>
              <w:widowControl/>
              <w:spacing w:before="20" w:after="20" w:line="240" w:lineRule="auto"/>
              <w:rPr>
                <w:b/>
                <w:i/>
                <w:color w:val="FFFFFF"/>
              </w:rPr>
            </w:pPr>
            <w:r>
              <w:rPr>
                <w:b/>
                <w:i/>
                <w:color w:val="FFFFFF"/>
              </w:rPr>
              <w:t>Szenario</w:t>
            </w:r>
          </w:p>
        </w:tc>
      </w:tr>
      <w:tr w:rsidR="005E7BD3" w14:paraId="26C39B91" w14:textId="77777777">
        <w:trPr>
          <w:cantSplit/>
        </w:trPr>
        <w:tc>
          <w:tcPr>
            <w:tcW w:w="339" w:type="dxa"/>
            <w:shd w:val="clear" w:color="auto" w:fill="auto"/>
          </w:tcPr>
          <w:p w14:paraId="1D204FD0" w14:textId="77777777" w:rsidR="005E7BD3" w:rsidRDefault="00053D6F">
            <w:pPr>
              <w:widowControl/>
              <w:spacing w:before="80" w:after="80" w:line="240" w:lineRule="auto"/>
            </w:pPr>
            <w:r>
              <w:t>1</w:t>
            </w:r>
          </w:p>
        </w:tc>
        <w:tc>
          <w:tcPr>
            <w:tcW w:w="8733" w:type="dxa"/>
          </w:tcPr>
          <w:p w14:paraId="7BA291E3" w14:textId="1F3B02BF" w:rsidR="005E7BD3" w:rsidRDefault="00053D6F" w:rsidP="001370C3">
            <w:pPr>
              <w:widowControl/>
              <w:spacing w:before="80" w:after="80" w:line="240" w:lineRule="auto"/>
            </w:pPr>
            <w:r>
              <w:rPr>
                <w:lang w:eastAsia="ar-SA"/>
              </w:rPr>
              <w:t>Die Daten werden im Rahmen der allgemeinen Geschäftsabwicklung innerhalb der VE bestimmten Mitarbeitenden bekannt gegeben</w:t>
            </w:r>
            <w:r w:rsidR="004730A0">
              <w:rPr>
                <w:lang w:eastAsia="ar-SA"/>
              </w:rPr>
              <w:t>.</w:t>
            </w:r>
          </w:p>
        </w:tc>
      </w:tr>
      <w:tr w:rsidR="005E7BD3" w14:paraId="21CDE020" w14:textId="77777777">
        <w:trPr>
          <w:cantSplit/>
        </w:trPr>
        <w:tc>
          <w:tcPr>
            <w:tcW w:w="339" w:type="dxa"/>
            <w:shd w:val="clear" w:color="auto" w:fill="auto"/>
          </w:tcPr>
          <w:p w14:paraId="3933C4F2" w14:textId="77777777" w:rsidR="005E7BD3" w:rsidRDefault="00053D6F">
            <w:pPr>
              <w:widowControl/>
              <w:spacing w:before="80" w:after="80" w:line="240" w:lineRule="auto"/>
              <w:rPr>
                <w:lang w:val="fr-CH"/>
              </w:rPr>
            </w:pPr>
            <w:r>
              <w:rPr>
                <w:lang w:val="fr-CH"/>
              </w:rPr>
              <w:t>2</w:t>
            </w:r>
          </w:p>
        </w:tc>
        <w:tc>
          <w:tcPr>
            <w:tcW w:w="8733" w:type="dxa"/>
          </w:tcPr>
          <w:p w14:paraId="12174565" w14:textId="6B39E0AA" w:rsidR="005E7BD3" w:rsidRDefault="00053D6F">
            <w:pPr>
              <w:widowControl/>
              <w:spacing w:before="80" w:after="80" w:line="240" w:lineRule="auto"/>
            </w:pPr>
            <w:r>
              <w:rPr>
                <w:lang w:eastAsia="ar-SA"/>
              </w:rPr>
              <w:t xml:space="preserve">Die Daten werden im Rahmen der </w:t>
            </w:r>
            <w:proofErr w:type="spellStart"/>
            <w:r>
              <w:rPr>
                <w:lang w:eastAsia="ar-SA"/>
              </w:rPr>
              <w:t>intradepartementalen</w:t>
            </w:r>
            <w:proofErr w:type="spellEnd"/>
            <w:r>
              <w:rPr>
                <w:lang w:eastAsia="ar-SA"/>
              </w:rPr>
              <w:t xml:space="preserve"> Prozesse (IDP) bestimmten Mitarbeitenden innerhalb des Departements bekannt gegeben</w:t>
            </w:r>
            <w:r w:rsidR="004730A0">
              <w:rPr>
                <w:lang w:eastAsia="ar-SA"/>
              </w:rPr>
              <w:t>.</w:t>
            </w:r>
          </w:p>
        </w:tc>
      </w:tr>
      <w:tr w:rsidR="005E7BD3" w14:paraId="3237E475" w14:textId="77777777">
        <w:trPr>
          <w:cantSplit/>
        </w:trPr>
        <w:tc>
          <w:tcPr>
            <w:tcW w:w="339" w:type="dxa"/>
            <w:shd w:val="clear" w:color="auto" w:fill="auto"/>
          </w:tcPr>
          <w:p w14:paraId="721BFA72" w14:textId="77777777" w:rsidR="005E7BD3" w:rsidRDefault="00053D6F">
            <w:pPr>
              <w:widowControl/>
              <w:spacing w:before="80" w:after="80" w:line="240" w:lineRule="auto"/>
            </w:pPr>
            <w:r>
              <w:t>3</w:t>
            </w:r>
          </w:p>
        </w:tc>
        <w:tc>
          <w:tcPr>
            <w:tcW w:w="8733" w:type="dxa"/>
          </w:tcPr>
          <w:p w14:paraId="3663EAEA" w14:textId="266CBCD1" w:rsidR="005E7BD3" w:rsidRDefault="00053D6F">
            <w:pPr>
              <w:widowControl/>
              <w:autoSpaceDE w:val="0"/>
              <w:autoSpaceDN w:val="0"/>
              <w:adjustRightInd w:val="0"/>
              <w:spacing w:before="80" w:after="80" w:line="240" w:lineRule="auto"/>
            </w:pPr>
            <w:r>
              <w:rPr>
                <w:lang w:eastAsia="ar-SA"/>
              </w:rPr>
              <w:t xml:space="preserve">Die Daten werden im Rahmen der </w:t>
            </w:r>
            <w:proofErr w:type="spellStart"/>
            <w:r>
              <w:rPr>
                <w:lang w:eastAsia="ar-SA"/>
              </w:rPr>
              <w:t>überdepartementalen</w:t>
            </w:r>
            <w:proofErr w:type="spellEnd"/>
            <w:r>
              <w:rPr>
                <w:lang w:eastAsia="ar-SA"/>
              </w:rPr>
              <w:t xml:space="preserve"> Prozesse (ÜDP) bestimmten Mitarbeitenden der anderen Departemente und der BK bekannt gegeben</w:t>
            </w:r>
            <w:r w:rsidR="004730A0">
              <w:rPr>
                <w:lang w:eastAsia="ar-SA"/>
              </w:rPr>
              <w:t>.</w:t>
            </w:r>
          </w:p>
        </w:tc>
      </w:tr>
      <w:tr w:rsidR="005E7BD3" w14:paraId="73C64D20" w14:textId="77777777">
        <w:trPr>
          <w:cantSplit/>
        </w:trPr>
        <w:tc>
          <w:tcPr>
            <w:tcW w:w="339" w:type="dxa"/>
            <w:shd w:val="clear" w:color="auto" w:fill="auto"/>
          </w:tcPr>
          <w:p w14:paraId="254420FE" w14:textId="77777777" w:rsidR="005E7BD3" w:rsidRDefault="00053D6F">
            <w:pPr>
              <w:widowControl/>
              <w:spacing w:before="80" w:after="80" w:line="240" w:lineRule="auto"/>
            </w:pPr>
            <w:r>
              <w:t>4</w:t>
            </w:r>
          </w:p>
        </w:tc>
        <w:tc>
          <w:tcPr>
            <w:tcW w:w="8733" w:type="dxa"/>
          </w:tcPr>
          <w:p w14:paraId="41B26480" w14:textId="77777777" w:rsidR="005E7BD3" w:rsidRDefault="00053D6F">
            <w:pPr>
              <w:widowControl/>
              <w:autoSpaceDE w:val="0"/>
              <w:autoSpaceDN w:val="0"/>
              <w:adjustRightInd w:val="0"/>
              <w:spacing w:before="80" w:after="80" w:line="240" w:lineRule="auto"/>
              <w:rPr>
                <w:lang w:eastAsia="ar-SA"/>
              </w:rPr>
            </w:pPr>
            <w:r>
              <w:rPr>
                <w:lang w:eastAsia="ar-SA"/>
              </w:rPr>
              <w:t>Die Daten werden im Rahmen der Archivierung an das BAR übergeben.</w:t>
            </w:r>
          </w:p>
        </w:tc>
      </w:tr>
      <w:tr w:rsidR="005E7BD3" w14:paraId="23654803" w14:textId="77777777">
        <w:trPr>
          <w:cantSplit/>
        </w:trPr>
        <w:tc>
          <w:tcPr>
            <w:tcW w:w="339" w:type="dxa"/>
            <w:shd w:val="clear" w:color="auto" w:fill="auto"/>
          </w:tcPr>
          <w:p w14:paraId="1989C188" w14:textId="77777777" w:rsidR="005E7BD3" w:rsidRDefault="00053D6F">
            <w:pPr>
              <w:widowControl/>
              <w:spacing w:before="80" w:after="80" w:line="240" w:lineRule="auto"/>
            </w:pPr>
            <w:r>
              <w:t>5</w:t>
            </w:r>
          </w:p>
        </w:tc>
        <w:tc>
          <w:tcPr>
            <w:tcW w:w="8733" w:type="dxa"/>
          </w:tcPr>
          <w:p w14:paraId="54D25074" w14:textId="77777777" w:rsidR="005E7BD3" w:rsidRDefault="00053D6F">
            <w:pPr>
              <w:widowControl/>
              <w:autoSpaceDE w:val="0"/>
              <w:autoSpaceDN w:val="0"/>
              <w:adjustRightInd w:val="0"/>
              <w:spacing w:before="80" w:after="80" w:line="240" w:lineRule="auto"/>
            </w:pPr>
            <w:r>
              <w:rPr>
                <w:lang w:eastAsia="ar-SA"/>
              </w:rPr>
              <w:t>Die Daten werden zur Erfüllung einer besonderen gesetzlichen Aufgabe einem bestimmten Personenkreis bekannt gegeben.</w:t>
            </w:r>
          </w:p>
        </w:tc>
      </w:tr>
    </w:tbl>
    <w:p w14:paraId="7F8854B5" w14:textId="77777777" w:rsidR="005E7BD3" w:rsidRDefault="005E7BD3">
      <w:pPr>
        <w:rPr>
          <w:lang w:eastAsia="ar-SA"/>
        </w:rPr>
      </w:pPr>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5E7BD3" w:rsidRPr="009D0F77" w14:paraId="5F9834C1" w14:textId="77777777" w:rsidTr="00053D6F">
        <w:tc>
          <w:tcPr>
            <w:tcW w:w="9179" w:type="dxa"/>
            <w:shd w:val="clear" w:color="auto" w:fill="D9D9D9" w:themeFill="background1" w:themeFillShade="D9"/>
          </w:tcPr>
          <w:p w14:paraId="2C2697BF" w14:textId="3A5C7A6F" w:rsidR="005E7BD3" w:rsidRDefault="00053D6F" w:rsidP="009D0F77">
            <w:pPr>
              <w:keepNext/>
              <w:keepLines/>
              <w:widowControl/>
              <w:spacing w:before="80" w:after="80" w:line="240" w:lineRule="auto"/>
              <w:ind w:left="567" w:hanging="567"/>
              <w:jc w:val="both"/>
              <w:rPr>
                <w:i/>
              </w:rPr>
            </w:pPr>
            <w:r w:rsidRPr="009D0F77">
              <w:rPr>
                <w:i/>
              </w:rPr>
              <w:sym w:font="Wingdings" w:char="F0E8"/>
            </w:r>
            <w:r w:rsidRPr="009D0F77">
              <w:rPr>
                <w:i/>
              </w:rPr>
              <w:t xml:space="preserve"> </w:t>
            </w:r>
            <w:r>
              <w:rPr>
                <w:i/>
              </w:rPr>
              <w:tab/>
            </w:r>
            <w:r w:rsidR="00952BF7">
              <w:rPr>
                <w:i/>
              </w:rPr>
              <w:t xml:space="preserve">Hier </w:t>
            </w:r>
            <w:r>
              <w:rPr>
                <w:i/>
              </w:rPr>
              <w:t xml:space="preserve">beschreiben die Departemente, die BK und die VE welchem bestimmten Personenkreis </w:t>
            </w:r>
            <w:r w:rsidRPr="00DF4553">
              <w:rPr>
                <w:i/>
              </w:rPr>
              <w:t>sie</w:t>
            </w:r>
            <w:r>
              <w:rPr>
                <w:i/>
              </w:rPr>
              <w:t xml:space="preserve"> zur Erfüllung einer besonderen gesetzlichen Aufgabe Personendaten bekannt geben.</w:t>
            </w:r>
          </w:p>
        </w:tc>
      </w:tr>
    </w:tbl>
    <w:p w14:paraId="064C9B79" w14:textId="77777777" w:rsidR="002553E6" w:rsidRDefault="002553E6">
      <w:pPr>
        <w:rPr>
          <w:lang w:eastAsia="ar-SA"/>
        </w:rPr>
      </w:pPr>
    </w:p>
    <w:p w14:paraId="685DC655" w14:textId="3CB1A67B" w:rsidR="005E7BD3" w:rsidRDefault="00053D6F">
      <w:r>
        <w:rPr>
          <w:lang w:eastAsia="ar-SA"/>
        </w:rPr>
        <w:t xml:space="preserve">Die Schnittstellen der GEVER zu anderen </w:t>
      </w:r>
      <w:r w:rsidR="00DF4553">
        <w:rPr>
          <w:lang w:eastAsia="ar-SA"/>
        </w:rPr>
        <w:t>IKT-</w:t>
      </w:r>
      <w:r>
        <w:rPr>
          <w:lang w:eastAsia="ar-SA"/>
        </w:rPr>
        <w:t xml:space="preserve">Systemen sind im </w:t>
      </w:r>
      <w:r w:rsidRPr="004730A0">
        <w:rPr>
          <w:u w:val="single"/>
          <w:lang w:eastAsia="ar-SA"/>
        </w:rPr>
        <w:t xml:space="preserve">Kapitel </w:t>
      </w:r>
      <w:r w:rsidRPr="004730A0">
        <w:rPr>
          <w:u w:val="single"/>
          <w:lang w:eastAsia="ar-SA"/>
        </w:rPr>
        <w:fldChar w:fldCharType="begin"/>
      </w:r>
      <w:r w:rsidRPr="004730A0">
        <w:rPr>
          <w:u w:val="single"/>
          <w:lang w:eastAsia="ar-SA"/>
        </w:rPr>
        <w:instrText xml:space="preserve"> REF _Ref460939909 \r \h  \* MERGEFORMAT </w:instrText>
      </w:r>
      <w:r w:rsidRPr="004730A0">
        <w:rPr>
          <w:u w:val="single"/>
          <w:lang w:eastAsia="ar-SA"/>
        </w:rPr>
      </w:r>
      <w:r w:rsidRPr="004730A0">
        <w:rPr>
          <w:u w:val="single"/>
          <w:lang w:eastAsia="ar-SA"/>
        </w:rPr>
        <w:fldChar w:fldCharType="separate"/>
      </w:r>
      <w:r w:rsidRPr="004730A0">
        <w:rPr>
          <w:u w:val="single"/>
          <w:lang w:eastAsia="ar-SA"/>
        </w:rPr>
        <w:t>6.2</w:t>
      </w:r>
      <w:r w:rsidRPr="004730A0">
        <w:rPr>
          <w:u w:val="single"/>
          <w:lang w:eastAsia="ar-SA"/>
        </w:rPr>
        <w:fldChar w:fldCharType="end"/>
      </w:r>
      <w:r>
        <w:rPr>
          <w:lang w:eastAsia="ar-SA"/>
        </w:rPr>
        <w:t xml:space="preserve"> beschrieben.</w:t>
      </w:r>
    </w:p>
    <w:p w14:paraId="708E9BA5" w14:textId="77777777" w:rsidR="005E7BD3" w:rsidRDefault="00053D6F" w:rsidP="00053D6F">
      <w:pPr>
        <w:pStyle w:val="Hermesberschrift2"/>
      </w:pPr>
      <w:bookmarkStart w:id="324" w:name="_Toc523403467"/>
      <w:r>
        <w:t>Datenerfassung und -bearbeitung durch Dritte</w:t>
      </w:r>
      <w:bookmarkEnd w:id="324"/>
    </w:p>
    <w:p w14:paraId="29F5F0F2" w14:textId="77777777" w:rsidR="005E7BD3" w:rsidRDefault="00053D6F" w:rsidP="00053D6F">
      <w:pPr>
        <w:rPr>
          <w:lang w:eastAsia="ar-SA"/>
        </w:rPr>
      </w:pPr>
      <w:r>
        <w:rPr>
          <w:lang w:eastAsia="ar-SA"/>
        </w:rPr>
        <w:t xml:space="preserve">Die Geschäftsabwicklung innerhalb von GEVER (einschliesslich Bearbeitung von Personendaten) ist grundsätzlich nur Angestellten des Departements, der BK und der VE sowie vertraglich verpflichteten externen Mitarbeitenden gestattet. Dritte haben grundsätzlich keinen Zugriff auf GEVER. </w:t>
      </w:r>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952BF7" w:rsidRPr="009D0F77" w14:paraId="58827B50" w14:textId="77777777" w:rsidTr="00952BF7">
        <w:tc>
          <w:tcPr>
            <w:tcW w:w="8953" w:type="dxa"/>
            <w:shd w:val="clear" w:color="auto" w:fill="D9D9D9" w:themeFill="background1" w:themeFillShade="D9"/>
          </w:tcPr>
          <w:p w14:paraId="4ECE398B" w14:textId="08D1B91D" w:rsidR="00952BF7" w:rsidRDefault="00952BF7" w:rsidP="009D0F77">
            <w:pPr>
              <w:keepNext/>
              <w:keepLines/>
              <w:widowControl/>
              <w:spacing w:before="80" w:after="80" w:line="240" w:lineRule="auto"/>
              <w:ind w:left="567" w:hanging="567"/>
              <w:jc w:val="both"/>
              <w:rPr>
                <w:i/>
              </w:rPr>
            </w:pPr>
            <w:r w:rsidRPr="009D0F77">
              <w:rPr>
                <w:i/>
              </w:rPr>
              <w:sym w:font="Wingdings" w:char="F0E8"/>
            </w:r>
            <w:r w:rsidRPr="009D0F77">
              <w:rPr>
                <w:i/>
              </w:rPr>
              <w:t xml:space="preserve"> </w:t>
            </w:r>
            <w:r>
              <w:rPr>
                <w:i/>
              </w:rPr>
              <w:tab/>
            </w:r>
            <w:r w:rsidR="004730A0">
              <w:rPr>
                <w:i/>
              </w:rPr>
              <w:t xml:space="preserve">Falls anwendbar </w:t>
            </w:r>
            <w:r>
              <w:rPr>
                <w:i/>
              </w:rPr>
              <w:t xml:space="preserve">führen die Departemente, die BK und die VE </w:t>
            </w:r>
            <w:r w:rsidR="004730A0">
              <w:rPr>
                <w:i/>
              </w:rPr>
              <w:t>hier</w:t>
            </w:r>
            <w:r>
              <w:rPr>
                <w:i/>
              </w:rPr>
              <w:t xml:space="preserve"> auf, welche Dritte direkt in GEVER oder über eine mit GEVER technisch verbundene Anwendung Personendaten erfassen </w:t>
            </w:r>
            <w:r w:rsidR="004730A0">
              <w:rPr>
                <w:i/>
              </w:rPr>
              <w:t>oder</w:t>
            </w:r>
            <w:r>
              <w:rPr>
                <w:i/>
              </w:rPr>
              <w:t xml:space="preserve"> bearbeiten.</w:t>
            </w:r>
          </w:p>
        </w:tc>
      </w:tr>
    </w:tbl>
    <w:p w14:paraId="32CFC06E" w14:textId="595935C5" w:rsidR="00981DC5" w:rsidRDefault="00981DC5" w:rsidP="00981DC5">
      <w:pPr>
        <w:rPr>
          <w:lang w:eastAsia="ar-SA"/>
        </w:rPr>
      </w:pPr>
      <w:bookmarkStart w:id="325" w:name="_Toc468788570"/>
      <w:bookmarkStart w:id="326" w:name="_Toc468788764"/>
      <w:bookmarkStart w:id="327" w:name="_Toc468788958"/>
      <w:bookmarkStart w:id="328" w:name="_Toc468789151"/>
      <w:bookmarkStart w:id="329" w:name="_Toc468789344"/>
      <w:bookmarkStart w:id="330" w:name="_Toc468790817"/>
      <w:bookmarkStart w:id="331" w:name="_Toc468792103"/>
      <w:bookmarkStart w:id="332" w:name="_Toc468797609"/>
      <w:bookmarkStart w:id="333" w:name="_Toc468878124"/>
      <w:bookmarkStart w:id="334" w:name="_Toc468878243"/>
      <w:bookmarkStart w:id="335" w:name="_Toc468878416"/>
      <w:bookmarkStart w:id="336" w:name="_Toc473020642"/>
      <w:bookmarkStart w:id="337" w:name="_Toc473034294"/>
      <w:bookmarkStart w:id="338" w:name="_Toc473034552"/>
      <w:bookmarkStart w:id="339" w:name="_Toc473099766"/>
      <w:bookmarkStart w:id="340" w:name="_Toc473099974"/>
      <w:bookmarkStart w:id="341" w:name="_Toc473113622"/>
      <w:bookmarkStart w:id="342" w:name="_Toc473114012"/>
      <w:bookmarkStart w:id="343" w:name="_Toc473114334"/>
      <w:bookmarkStart w:id="344" w:name="_Toc473125233"/>
      <w:bookmarkStart w:id="345" w:name="_Toc468788571"/>
      <w:bookmarkStart w:id="346" w:name="_Toc468788765"/>
      <w:bookmarkStart w:id="347" w:name="_Toc468788959"/>
      <w:bookmarkStart w:id="348" w:name="_Toc468789152"/>
      <w:bookmarkStart w:id="349" w:name="_Toc468789345"/>
      <w:bookmarkStart w:id="350" w:name="_Toc468790818"/>
      <w:bookmarkStart w:id="351" w:name="_Toc468792104"/>
      <w:bookmarkStart w:id="352" w:name="_Toc468797610"/>
      <w:bookmarkStart w:id="353" w:name="_Toc468878244"/>
      <w:bookmarkStart w:id="354" w:name="_Toc468878417"/>
      <w:bookmarkStart w:id="355" w:name="_Toc473020643"/>
      <w:bookmarkStart w:id="356" w:name="_Toc473034295"/>
      <w:bookmarkStart w:id="357" w:name="_Toc473034553"/>
      <w:bookmarkStart w:id="358" w:name="_Toc473099767"/>
      <w:bookmarkStart w:id="359" w:name="_Toc473099975"/>
      <w:bookmarkStart w:id="360" w:name="_Toc473113623"/>
      <w:bookmarkStart w:id="361" w:name="_Toc473114013"/>
      <w:bookmarkStart w:id="362" w:name="_Toc473114335"/>
      <w:bookmarkStart w:id="363" w:name="_Toc473125234"/>
      <w:bookmarkStart w:id="364" w:name="_Toc468788572"/>
      <w:bookmarkStart w:id="365" w:name="_Toc468788766"/>
      <w:bookmarkStart w:id="366" w:name="_Toc468788960"/>
      <w:bookmarkStart w:id="367" w:name="_Toc468789153"/>
      <w:bookmarkStart w:id="368" w:name="_Toc468789346"/>
      <w:bookmarkStart w:id="369" w:name="_Toc468790819"/>
      <w:bookmarkStart w:id="370" w:name="_Toc468792105"/>
      <w:bookmarkStart w:id="371" w:name="_Toc468797611"/>
      <w:bookmarkStart w:id="372" w:name="_Toc468878245"/>
      <w:bookmarkStart w:id="373" w:name="_Toc468878418"/>
      <w:bookmarkStart w:id="374" w:name="_Toc473020644"/>
      <w:bookmarkStart w:id="375" w:name="_Toc473034296"/>
      <w:bookmarkStart w:id="376" w:name="_Toc473034554"/>
      <w:bookmarkStart w:id="377" w:name="_Toc473099768"/>
      <w:bookmarkStart w:id="378" w:name="_Toc473099976"/>
      <w:bookmarkStart w:id="379" w:name="_Toc473113624"/>
      <w:bookmarkStart w:id="380" w:name="_Toc473114014"/>
      <w:bookmarkStart w:id="381" w:name="_Toc473114336"/>
      <w:bookmarkStart w:id="382" w:name="_Toc473125235"/>
      <w:bookmarkStart w:id="383" w:name="_Toc468878246"/>
      <w:bookmarkStart w:id="384" w:name="_Toc468878419"/>
      <w:bookmarkStart w:id="385" w:name="_Toc473020645"/>
      <w:bookmarkStart w:id="386" w:name="_Toc473034297"/>
      <w:bookmarkStart w:id="387" w:name="_Toc473034555"/>
      <w:bookmarkStart w:id="388" w:name="_Toc473099769"/>
      <w:bookmarkStart w:id="389" w:name="_Toc473099977"/>
      <w:bookmarkStart w:id="390" w:name="_Toc473113625"/>
      <w:bookmarkStart w:id="391" w:name="_Toc473114015"/>
      <w:bookmarkStart w:id="392" w:name="_Toc473114337"/>
      <w:bookmarkStart w:id="393" w:name="_Toc473125236"/>
      <w:bookmarkStart w:id="394" w:name="_Toc468878247"/>
      <w:bookmarkStart w:id="395" w:name="_Toc468878420"/>
      <w:bookmarkStart w:id="396" w:name="_Toc473020646"/>
      <w:bookmarkStart w:id="397" w:name="_Toc473034298"/>
      <w:bookmarkStart w:id="398" w:name="_Toc473034556"/>
      <w:bookmarkStart w:id="399" w:name="_Toc473099770"/>
      <w:bookmarkStart w:id="400" w:name="_Toc473099978"/>
      <w:bookmarkStart w:id="401" w:name="_Toc473113626"/>
      <w:bookmarkStart w:id="402" w:name="_Toc473114016"/>
      <w:bookmarkStart w:id="403" w:name="_Toc473114338"/>
      <w:bookmarkStart w:id="404" w:name="_Toc473125237"/>
      <w:bookmarkStart w:id="405" w:name="_Toc468878248"/>
      <w:bookmarkStart w:id="406" w:name="_Toc468878421"/>
      <w:bookmarkStart w:id="407" w:name="_Toc473020647"/>
      <w:bookmarkStart w:id="408" w:name="_Toc473034299"/>
      <w:bookmarkStart w:id="409" w:name="_Toc473034557"/>
      <w:bookmarkStart w:id="410" w:name="_Toc473099771"/>
      <w:bookmarkStart w:id="411" w:name="_Toc473099979"/>
      <w:bookmarkStart w:id="412" w:name="_Toc473113627"/>
      <w:bookmarkStart w:id="413" w:name="_Toc473114017"/>
      <w:bookmarkStart w:id="414" w:name="_Toc473114339"/>
      <w:bookmarkStart w:id="415" w:name="_Toc473125238"/>
      <w:bookmarkStart w:id="416" w:name="_Toc468878249"/>
      <w:bookmarkStart w:id="417" w:name="_Toc468878422"/>
      <w:bookmarkStart w:id="418" w:name="_Toc473020648"/>
      <w:bookmarkStart w:id="419" w:name="_Toc473034300"/>
      <w:bookmarkStart w:id="420" w:name="_Toc473034558"/>
      <w:bookmarkStart w:id="421" w:name="_Toc473099772"/>
      <w:bookmarkStart w:id="422" w:name="_Toc473099980"/>
      <w:bookmarkStart w:id="423" w:name="_Toc473113628"/>
      <w:bookmarkStart w:id="424" w:name="_Toc473114018"/>
      <w:bookmarkStart w:id="425" w:name="_Toc473114340"/>
      <w:bookmarkStart w:id="426" w:name="_Toc473125239"/>
      <w:bookmarkStart w:id="427" w:name="_Toc468878250"/>
      <w:bookmarkStart w:id="428" w:name="_Toc468878423"/>
      <w:bookmarkStart w:id="429" w:name="_Toc473020649"/>
      <w:bookmarkStart w:id="430" w:name="_Toc473034301"/>
      <w:bookmarkStart w:id="431" w:name="_Toc473034559"/>
      <w:bookmarkStart w:id="432" w:name="_Toc473099773"/>
      <w:bookmarkStart w:id="433" w:name="_Toc473099981"/>
      <w:bookmarkStart w:id="434" w:name="_Toc473113629"/>
      <w:bookmarkStart w:id="435" w:name="_Toc473114019"/>
      <w:bookmarkStart w:id="436" w:name="_Toc473114341"/>
      <w:bookmarkStart w:id="437" w:name="_Toc473125240"/>
      <w:bookmarkStart w:id="438" w:name="_Toc468878251"/>
      <w:bookmarkStart w:id="439" w:name="_Toc468878424"/>
      <w:bookmarkStart w:id="440" w:name="_Toc473020650"/>
      <w:bookmarkStart w:id="441" w:name="_Toc473034302"/>
      <w:bookmarkStart w:id="442" w:name="_Toc473034560"/>
      <w:bookmarkStart w:id="443" w:name="_Toc473099774"/>
      <w:bookmarkStart w:id="444" w:name="_Toc473099982"/>
      <w:bookmarkStart w:id="445" w:name="_Toc473113630"/>
      <w:bookmarkStart w:id="446" w:name="_Toc473114020"/>
      <w:bookmarkStart w:id="447" w:name="_Toc473114342"/>
      <w:bookmarkStart w:id="448" w:name="_Toc473125241"/>
      <w:bookmarkStart w:id="449" w:name="_Toc468878252"/>
      <w:bookmarkStart w:id="450" w:name="_Toc468878425"/>
      <w:bookmarkStart w:id="451" w:name="_Toc473020651"/>
      <w:bookmarkStart w:id="452" w:name="_Toc473034303"/>
      <w:bookmarkStart w:id="453" w:name="_Toc473034561"/>
      <w:bookmarkStart w:id="454" w:name="_Toc473099775"/>
      <w:bookmarkStart w:id="455" w:name="_Toc473099983"/>
      <w:bookmarkStart w:id="456" w:name="_Toc473113631"/>
      <w:bookmarkStart w:id="457" w:name="_Toc473114021"/>
      <w:bookmarkStart w:id="458" w:name="_Toc473114343"/>
      <w:bookmarkStart w:id="459" w:name="_Toc473125242"/>
      <w:bookmarkStart w:id="460" w:name="_Toc468878253"/>
      <w:bookmarkStart w:id="461" w:name="_Toc468878426"/>
      <w:bookmarkStart w:id="462" w:name="_Toc473020652"/>
      <w:bookmarkStart w:id="463" w:name="_Toc473034304"/>
      <w:bookmarkStart w:id="464" w:name="_Toc473034562"/>
      <w:bookmarkStart w:id="465" w:name="_Toc473099776"/>
      <w:bookmarkStart w:id="466" w:name="_Toc473099984"/>
      <w:bookmarkStart w:id="467" w:name="_Toc473113632"/>
      <w:bookmarkStart w:id="468" w:name="_Toc473114022"/>
      <w:bookmarkStart w:id="469" w:name="_Toc473114344"/>
      <w:bookmarkStart w:id="470" w:name="_Toc473125243"/>
      <w:bookmarkStart w:id="471" w:name="_Toc468878266"/>
      <w:bookmarkStart w:id="472" w:name="_Toc468878439"/>
      <w:bookmarkStart w:id="473" w:name="_Toc473020665"/>
      <w:bookmarkStart w:id="474" w:name="_Toc473034317"/>
      <w:bookmarkStart w:id="475" w:name="_Toc473034575"/>
      <w:bookmarkStart w:id="476" w:name="_Toc473099789"/>
      <w:bookmarkStart w:id="477" w:name="_Toc473099997"/>
      <w:bookmarkStart w:id="478" w:name="_Toc473113645"/>
      <w:bookmarkStart w:id="479" w:name="_Toc473114035"/>
      <w:bookmarkStart w:id="480" w:name="_Toc473114357"/>
      <w:bookmarkStart w:id="481" w:name="_Toc473125256"/>
      <w:bookmarkStart w:id="482" w:name="_Toc473175588"/>
      <w:bookmarkStart w:id="483" w:name="_Toc468878267"/>
      <w:bookmarkStart w:id="484" w:name="_Toc468878440"/>
      <w:bookmarkStart w:id="485" w:name="_Toc473020666"/>
      <w:bookmarkStart w:id="486" w:name="_Toc473034318"/>
      <w:bookmarkStart w:id="487" w:name="_Toc473034576"/>
      <w:bookmarkStart w:id="488" w:name="_Toc473099790"/>
      <w:bookmarkStart w:id="489" w:name="_Toc473099998"/>
      <w:bookmarkStart w:id="490" w:name="_Toc473113646"/>
      <w:bookmarkStart w:id="491" w:name="_Toc473114036"/>
      <w:bookmarkStart w:id="492" w:name="_Toc473114358"/>
      <w:bookmarkStart w:id="493" w:name="_Toc473125257"/>
      <w:bookmarkStart w:id="494" w:name="_Toc468878268"/>
      <w:bookmarkStart w:id="495" w:name="_Toc468878441"/>
      <w:bookmarkStart w:id="496" w:name="_Toc473020667"/>
      <w:bookmarkStart w:id="497" w:name="_Toc473034319"/>
      <w:bookmarkStart w:id="498" w:name="_Toc473034577"/>
      <w:bookmarkStart w:id="499" w:name="_Toc473099791"/>
      <w:bookmarkStart w:id="500" w:name="_Toc473099999"/>
      <w:bookmarkStart w:id="501" w:name="_Toc473113647"/>
      <w:bookmarkStart w:id="502" w:name="_Toc473114037"/>
      <w:bookmarkStart w:id="503" w:name="_Toc473114359"/>
      <w:bookmarkStart w:id="504" w:name="_Toc473125258"/>
      <w:bookmarkStart w:id="505" w:name="_Toc468878269"/>
      <w:bookmarkStart w:id="506" w:name="_Toc468878442"/>
      <w:bookmarkStart w:id="507" w:name="_Toc473020668"/>
      <w:bookmarkStart w:id="508" w:name="_Toc473034320"/>
      <w:bookmarkStart w:id="509" w:name="_Toc473034578"/>
      <w:bookmarkStart w:id="510" w:name="_Toc473099792"/>
      <w:bookmarkStart w:id="511" w:name="_Toc473100000"/>
      <w:bookmarkStart w:id="512" w:name="_Toc473113648"/>
      <w:bookmarkStart w:id="513" w:name="_Toc473114038"/>
      <w:bookmarkStart w:id="514" w:name="_Toc473114360"/>
      <w:bookmarkStart w:id="515" w:name="_Toc473125259"/>
      <w:bookmarkStart w:id="516" w:name="_Toc468878270"/>
      <w:bookmarkStart w:id="517" w:name="_Toc468878443"/>
      <w:bookmarkStart w:id="518" w:name="_Toc473020669"/>
      <w:bookmarkStart w:id="519" w:name="_Toc473034321"/>
      <w:bookmarkStart w:id="520" w:name="_Toc473034579"/>
      <w:bookmarkStart w:id="521" w:name="_Toc473099793"/>
      <w:bookmarkStart w:id="522" w:name="_Toc473100001"/>
      <w:bookmarkStart w:id="523" w:name="_Toc473113649"/>
      <w:bookmarkStart w:id="524" w:name="_Toc473114039"/>
      <w:bookmarkStart w:id="525" w:name="_Toc473114361"/>
      <w:bookmarkStart w:id="526" w:name="_Toc473125260"/>
      <w:bookmarkStart w:id="527" w:name="_Toc468878286"/>
      <w:bookmarkStart w:id="528" w:name="_Toc468878459"/>
      <w:bookmarkStart w:id="529" w:name="_Toc473020685"/>
      <w:bookmarkStart w:id="530" w:name="_Toc473034337"/>
      <w:bookmarkStart w:id="531" w:name="_Toc473034595"/>
      <w:bookmarkStart w:id="532" w:name="_Toc473099809"/>
      <w:bookmarkStart w:id="533" w:name="_Toc473100017"/>
      <w:bookmarkStart w:id="534" w:name="_Toc473113665"/>
      <w:bookmarkStart w:id="535" w:name="_Toc473114055"/>
      <w:bookmarkStart w:id="536" w:name="_Toc473114377"/>
      <w:bookmarkStart w:id="537" w:name="_Toc473125276"/>
      <w:bookmarkStart w:id="538" w:name="_Toc473175593"/>
      <w:bookmarkStart w:id="539" w:name="_Toc468878287"/>
      <w:bookmarkStart w:id="540" w:name="_Toc468878460"/>
      <w:bookmarkStart w:id="541" w:name="_Toc473020686"/>
      <w:bookmarkStart w:id="542" w:name="_Toc473034338"/>
      <w:bookmarkStart w:id="543" w:name="_Toc473034596"/>
      <w:bookmarkStart w:id="544" w:name="_Toc473099810"/>
      <w:bookmarkStart w:id="545" w:name="_Toc473100018"/>
      <w:bookmarkStart w:id="546" w:name="_Toc473113666"/>
      <w:bookmarkStart w:id="547" w:name="_Toc473114056"/>
      <w:bookmarkStart w:id="548" w:name="_Toc473114378"/>
      <w:bookmarkStart w:id="549" w:name="_Toc473125277"/>
      <w:bookmarkStart w:id="550" w:name="_Toc468878288"/>
      <w:bookmarkStart w:id="551" w:name="_Toc468878461"/>
      <w:bookmarkStart w:id="552" w:name="_Toc473020687"/>
      <w:bookmarkStart w:id="553" w:name="_Toc473034339"/>
      <w:bookmarkStart w:id="554" w:name="_Toc473034597"/>
      <w:bookmarkStart w:id="555" w:name="_Toc473099811"/>
      <w:bookmarkStart w:id="556" w:name="_Toc473100019"/>
      <w:bookmarkStart w:id="557" w:name="_Toc473113667"/>
      <w:bookmarkStart w:id="558" w:name="_Toc473114057"/>
      <w:bookmarkStart w:id="559" w:name="_Toc473114379"/>
      <w:bookmarkStart w:id="560" w:name="_Toc473125278"/>
      <w:bookmarkStart w:id="561" w:name="_Toc468878289"/>
      <w:bookmarkStart w:id="562" w:name="_Toc468878462"/>
      <w:bookmarkStart w:id="563" w:name="_Toc473020688"/>
      <w:bookmarkStart w:id="564" w:name="_Toc473034340"/>
      <w:bookmarkStart w:id="565" w:name="_Toc473034598"/>
      <w:bookmarkStart w:id="566" w:name="_Toc473099812"/>
      <w:bookmarkStart w:id="567" w:name="_Toc473100020"/>
      <w:bookmarkStart w:id="568" w:name="_Toc473113668"/>
      <w:bookmarkStart w:id="569" w:name="_Toc473114058"/>
      <w:bookmarkStart w:id="570" w:name="_Toc473114380"/>
      <w:bookmarkStart w:id="571" w:name="_Toc473125279"/>
      <w:bookmarkStart w:id="572" w:name="_Toc468878290"/>
      <w:bookmarkStart w:id="573" w:name="_Toc468878463"/>
      <w:bookmarkStart w:id="574" w:name="_Toc473020689"/>
      <w:bookmarkStart w:id="575" w:name="_Toc473034341"/>
      <w:bookmarkStart w:id="576" w:name="_Toc473034599"/>
      <w:bookmarkStart w:id="577" w:name="_Toc473099813"/>
      <w:bookmarkStart w:id="578" w:name="_Toc473100021"/>
      <w:bookmarkStart w:id="579" w:name="_Toc473113669"/>
      <w:bookmarkStart w:id="580" w:name="_Toc473114059"/>
      <w:bookmarkStart w:id="581" w:name="_Toc473114381"/>
      <w:bookmarkStart w:id="582" w:name="_Toc473125280"/>
      <w:bookmarkStart w:id="583" w:name="_Toc468878291"/>
      <w:bookmarkStart w:id="584" w:name="_Toc468878464"/>
      <w:bookmarkStart w:id="585" w:name="_Toc473020690"/>
      <w:bookmarkStart w:id="586" w:name="_Toc473034342"/>
      <w:bookmarkStart w:id="587" w:name="_Toc473034600"/>
      <w:bookmarkStart w:id="588" w:name="_Toc473099814"/>
      <w:bookmarkStart w:id="589" w:name="_Toc473100022"/>
      <w:bookmarkStart w:id="590" w:name="_Toc473113670"/>
      <w:bookmarkStart w:id="591" w:name="_Toc473114060"/>
      <w:bookmarkStart w:id="592" w:name="_Toc473114382"/>
      <w:bookmarkStart w:id="593" w:name="_Toc473125281"/>
      <w:bookmarkStart w:id="594" w:name="_Ref460320998"/>
      <w:bookmarkStart w:id="595" w:name="_Toc335035047"/>
      <w:bookmarkEnd w:id="303"/>
      <w:bookmarkEnd w:id="30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0099C446" w14:textId="718FC043" w:rsidR="005E7BD3" w:rsidRDefault="00053D6F" w:rsidP="00053D6F">
      <w:pPr>
        <w:pStyle w:val="Hermesberschrift"/>
      </w:pPr>
      <w:bookmarkStart w:id="596" w:name="_Toc523403468"/>
      <w:r>
        <w:lastRenderedPageBreak/>
        <w:t>Verantwortlichkeiten</w:t>
      </w:r>
      <w:bookmarkEnd w:id="596"/>
    </w:p>
    <w:p w14:paraId="260B5ED7" w14:textId="77777777" w:rsidR="005E7BD3" w:rsidRDefault="00053D6F" w:rsidP="00053D6F">
      <w:pPr>
        <w:pStyle w:val="Hermesberschrift2"/>
      </w:pPr>
      <w:bookmarkStart w:id="597" w:name="_Toc523403469"/>
      <w:r>
        <w:t>Verantwortlichkeiten auf Stufe Bund</w:t>
      </w:r>
      <w:bookmarkEnd w:id="597"/>
    </w:p>
    <w:p w14:paraId="311237C3" w14:textId="206A1432" w:rsidR="000C2CE6" w:rsidRPr="00793B38" w:rsidRDefault="00053D6F" w:rsidP="000C2CE6">
      <w:pPr>
        <w:rPr>
          <w:lang w:eastAsia="ar-SA"/>
        </w:rPr>
      </w:pPr>
      <w:r>
        <w:rPr>
          <w:lang w:eastAsia="ar-SA"/>
        </w:rPr>
        <w:t xml:space="preserve">Die Fachorganisation GEVER auf Stufe Bund und die Aufgaben der jeweiligen Funktionsträger sind in der </w:t>
      </w:r>
      <w:r w:rsidRPr="00BD3D7A">
        <w:rPr>
          <w:i/>
          <w:lang w:eastAsia="ar-SA"/>
        </w:rPr>
        <w:t>GEVER-Verordnung</w:t>
      </w:r>
      <w:r w:rsidR="00BD3D7A">
        <w:rPr>
          <w:lang w:eastAsia="ar-SA"/>
        </w:rPr>
        <w:t xml:space="preserve"> geregelt (s. insb. </w:t>
      </w:r>
      <w:r w:rsidR="00BD3D7A" w:rsidRPr="00BD3D7A">
        <w:rPr>
          <w:i/>
          <w:lang w:eastAsia="ar-SA"/>
        </w:rPr>
        <w:t>Artikel</w:t>
      </w:r>
      <w:r w:rsidRPr="00BD3D7A">
        <w:rPr>
          <w:i/>
          <w:lang w:eastAsia="ar-SA"/>
        </w:rPr>
        <w:t xml:space="preserve"> 17-22 GEVER-Verordnung</w:t>
      </w:r>
      <w:r>
        <w:rPr>
          <w:lang w:eastAsia="ar-SA"/>
        </w:rPr>
        <w:t xml:space="preserve">). </w:t>
      </w:r>
    </w:p>
    <w:p w14:paraId="797BD9DE" w14:textId="0E5C920A" w:rsidR="007F0969" w:rsidRDefault="007F0969" w:rsidP="007F0969">
      <w:pPr>
        <w:pStyle w:val="Hermesberschrift3"/>
        <w:rPr>
          <w:lang w:val="de-DE"/>
        </w:rPr>
      </w:pPr>
      <w:r>
        <w:rPr>
          <w:lang w:val="de-DE"/>
        </w:rPr>
        <w:t>Programm GENOVA</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5812"/>
      </w:tblGrid>
      <w:tr w:rsidR="007F0969" w14:paraId="745CD4C1" w14:textId="77777777" w:rsidTr="004274F8">
        <w:trPr>
          <w:tblHeader/>
        </w:trPr>
        <w:tc>
          <w:tcPr>
            <w:tcW w:w="3431" w:type="dxa"/>
            <w:shd w:val="clear" w:color="auto" w:fill="404040"/>
          </w:tcPr>
          <w:p w14:paraId="132FFECE" w14:textId="77777777" w:rsidR="007F0969" w:rsidRDefault="007F0969" w:rsidP="004274F8">
            <w:pPr>
              <w:widowControl/>
              <w:spacing w:before="40" w:after="40"/>
              <w:rPr>
                <w:b/>
                <w:i/>
                <w:color w:val="FFFFFF"/>
              </w:rPr>
            </w:pPr>
            <w:r>
              <w:rPr>
                <w:b/>
                <w:i/>
                <w:color w:val="FFFFFF"/>
              </w:rPr>
              <w:t>Rolle</w:t>
            </w:r>
          </w:p>
        </w:tc>
        <w:tc>
          <w:tcPr>
            <w:tcW w:w="5812" w:type="dxa"/>
            <w:shd w:val="clear" w:color="auto" w:fill="404040"/>
          </w:tcPr>
          <w:p w14:paraId="334EE2BA" w14:textId="77777777" w:rsidR="007F0969" w:rsidRDefault="007F0969" w:rsidP="004274F8">
            <w:pPr>
              <w:widowControl/>
              <w:spacing w:before="40" w:after="40"/>
              <w:rPr>
                <w:b/>
                <w:i/>
                <w:color w:val="FFFFFF"/>
              </w:rPr>
            </w:pPr>
            <w:r>
              <w:rPr>
                <w:b/>
                <w:i/>
                <w:color w:val="FFFFFF"/>
              </w:rPr>
              <w:t>Person</w:t>
            </w:r>
          </w:p>
        </w:tc>
      </w:tr>
      <w:tr w:rsidR="007F0969" w14:paraId="0810084E" w14:textId="77777777" w:rsidTr="004274F8">
        <w:tc>
          <w:tcPr>
            <w:tcW w:w="3431" w:type="dxa"/>
            <w:shd w:val="clear" w:color="auto" w:fill="auto"/>
          </w:tcPr>
          <w:p w14:paraId="285AF27E" w14:textId="7954A240" w:rsidR="007F0969" w:rsidRPr="00053D6F" w:rsidRDefault="007F0969" w:rsidP="004274F8">
            <w:pPr>
              <w:widowControl/>
              <w:spacing w:before="40" w:after="40"/>
            </w:pPr>
            <w:r>
              <w:t>Programmleiter GENOVA</w:t>
            </w:r>
          </w:p>
        </w:tc>
        <w:tc>
          <w:tcPr>
            <w:tcW w:w="5812" w:type="dxa"/>
            <w:shd w:val="clear" w:color="auto" w:fill="auto"/>
          </w:tcPr>
          <w:p w14:paraId="44158159" w14:textId="75397469" w:rsidR="007F0969" w:rsidRPr="00053D6F" w:rsidRDefault="007F0969" w:rsidP="004274F8">
            <w:pPr>
              <w:widowControl/>
              <w:spacing w:before="40" w:after="40"/>
            </w:pPr>
            <w:r>
              <w:t>Markus Meewes, BK</w:t>
            </w:r>
          </w:p>
        </w:tc>
      </w:tr>
      <w:tr w:rsidR="007F0969" w14:paraId="1DAB8048" w14:textId="77777777" w:rsidTr="004274F8">
        <w:tc>
          <w:tcPr>
            <w:tcW w:w="3431" w:type="dxa"/>
            <w:shd w:val="clear" w:color="auto" w:fill="auto"/>
          </w:tcPr>
          <w:p w14:paraId="6A1B4B0F" w14:textId="68D602E2" w:rsidR="007F0969" w:rsidRPr="00053D6F" w:rsidRDefault="007F0969" w:rsidP="004274F8">
            <w:pPr>
              <w:widowControl/>
              <w:spacing w:before="40" w:after="40"/>
            </w:pPr>
            <w:r>
              <w:t>ISDSV GENOVA</w:t>
            </w:r>
          </w:p>
        </w:tc>
        <w:tc>
          <w:tcPr>
            <w:tcW w:w="5812" w:type="dxa"/>
            <w:shd w:val="clear" w:color="auto" w:fill="auto"/>
          </w:tcPr>
          <w:p w14:paraId="341B7D87" w14:textId="3833D7F5" w:rsidR="007F0969" w:rsidRPr="00053D6F" w:rsidRDefault="007F0969" w:rsidP="004274F8">
            <w:pPr>
              <w:widowControl/>
              <w:autoSpaceDE w:val="0"/>
              <w:autoSpaceDN w:val="0"/>
              <w:adjustRightInd w:val="0"/>
              <w:spacing w:after="0" w:line="240" w:lineRule="auto"/>
            </w:pPr>
            <w:r>
              <w:t>Roger Flury, BK</w:t>
            </w:r>
          </w:p>
        </w:tc>
      </w:tr>
    </w:tbl>
    <w:p w14:paraId="0A56EE04" w14:textId="77777777" w:rsidR="007F0969" w:rsidRDefault="007F0969" w:rsidP="007F0969">
      <w:pPr>
        <w:rPr>
          <w:lang w:val="de-DE" w:eastAsia="ar-SA"/>
        </w:rPr>
      </w:pPr>
    </w:p>
    <w:p w14:paraId="43F5D43D" w14:textId="1952352E" w:rsidR="007F0969" w:rsidRDefault="007F0969" w:rsidP="007F0969">
      <w:pPr>
        <w:pStyle w:val="Hermesberschrift3"/>
        <w:rPr>
          <w:lang w:val="de-DE"/>
        </w:rPr>
      </w:pPr>
      <w:r>
        <w:rPr>
          <w:lang w:val="de-DE"/>
        </w:rPr>
        <w:t xml:space="preserve"> ISB</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5812"/>
      </w:tblGrid>
      <w:tr w:rsidR="007F0969" w14:paraId="1D488B3E" w14:textId="77777777" w:rsidTr="004274F8">
        <w:trPr>
          <w:tblHeader/>
        </w:trPr>
        <w:tc>
          <w:tcPr>
            <w:tcW w:w="3431" w:type="dxa"/>
            <w:shd w:val="clear" w:color="auto" w:fill="404040"/>
          </w:tcPr>
          <w:p w14:paraId="39CFDC7C" w14:textId="77777777" w:rsidR="007F0969" w:rsidRDefault="007F0969" w:rsidP="004274F8">
            <w:pPr>
              <w:widowControl/>
              <w:spacing w:before="40" w:after="40"/>
              <w:rPr>
                <w:b/>
                <w:i/>
                <w:color w:val="FFFFFF"/>
              </w:rPr>
            </w:pPr>
            <w:r>
              <w:rPr>
                <w:b/>
                <w:i/>
                <w:color w:val="FFFFFF"/>
              </w:rPr>
              <w:t>Rolle</w:t>
            </w:r>
          </w:p>
        </w:tc>
        <w:tc>
          <w:tcPr>
            <w:tcW w:w="5812" w:type="dxa"/>
            <w:shd w:val="clear" w:color="auto" w:fill="404040"/>
          </w:tcPr>
          <w:p w14:paraId="764A5916" w14:textId="77777777" w:rsidR="007F0969" w:rsidRDefault="007F0969" w:rsidP="004274F8">
            <w:pPr>
              <w:widowControl/>
              <w:spacing w:before="40" w:after="40"/>
              <w:rPr>
                <w:b/>
                <w:i/>
                <w:color w:val="FFFFFF"/>
              </w:rPr>
            </w:pPr>
            <w:r>
              <w:rPr>
                <w:b/>
                <w:i/>
                <w:color w:val="FFFFFF"/>
              </w:rPr>
              <w:t>Person</w:t>
            </w:r>
          </w:p>
        </w:tc>
      </w:tr>
      <w:tr w:rsidR="007F0969" w14:paraId="70F279F2" w14:textId="77777777" w:rsidTr="004274F8">
        <w:tc>
          <w:tcPr>
            <w:tcW w:w="3431" w:type="dxa"/>
            <w:shd w:val="clear" w:color="auto" w:fill="auto"/>
          </w:tcPr>
          <w:p w14:paraId="031292E2" w14:textId="23CCF3DF" w:rsidR="007F0969" w:rsidRDefault="007F0969" w:rsidP="004274F8">
            <w:pPr>
              <w:widowControl/>
              <w:spacing w:before="40" w:after="40"/>
            </w:pPr>
            <w:r>
              <w:t>Verantwortlicher Standarddienst GEVER</w:t>
            </w:r>
          </w:p>
        </w:tc>
        <w:tc>
          <w:tcPr>
            <w:tcW w:w="5812" w:type="dxa"/>
            <w:shd w:val="clear" w:color="auto" w:fill="auto"/>
          </w:tcPr>
          <w:p w14:paraId="7A9994E8" w14:textId="08B47886" w:rsidR="007F0969" w:rsidRDefault="007F0969" w:rsidP="004274F8">
            <w:pPr>
              <w:widowControl/>
              <w:spacing w:before="40" w:after="40"/>
            </w:pPr>
            <w:r>
              <w:t>Marc Lussi, ISB</w:t>
            </w:r>
          </w:p>
        </w:tc>
      </w:tr>
      <w:tr w:rsidR="007F0969" w14:paraId="125DDAFE" w14:textId="77777777" w:rsidTr="004274F8">
        <w:tc>
          <w:tcPr>
            <w:tcW w:w="3431" w:type="dxa"/>
            <w:shd w:val="clear" w:color="auto" w:fill="auto"/>
          </w:tcPr>
          <w:p w14:paraId="213D3ED0" w14:textId="7DFB97BC" w:rsidR="007F0969" w:rsidRDefault="001370C3" w:rsidP="004770D6">
            <w:pPr>
              <w:widowControl/>
              <w:spacing w:before="40" w:after="40"/>
            </w:pPr>
            <w:r>
              <w:t>ISV</w:t>
            </w:r>
            <w:r w:rsidR="004770D6">
              <w:t xml:space="preserve"> </w:t>
            </w:r>
            <w:r w:rsidR="007F0969">
              <w:t>S</w:t>
            </w:r>
            <w:r w:rsidR="004770D6">
              <w:t>D</w:t>
            </w:r>
            <w:r w:rsidR="007F0969">
              <w:t xml:space="preserve"> Standarddienste</w:t>
            </w:r>
          </w:p>
        </w:tc>
        <w:tc>
          <w:tcPr>
            <w:tcW w:w="5812" w:type="dxa"/>
            <w:shd w:val="clear" w:color="auto" w:fill="auto"/>
          </w:tcPr>
          <w:p w14:paraId="459F7BD1" w14:textId="385DDC01" w:rsidR="007F0969" w:rsidRDefault="007F0969" w:rsidP="004274F8">
            <w:pPr>
              <w:widowControl/>
              <w:autoSpaceDE w:val="0"/>
              <w:autoSpaceDN w:val="0"/>
              <w:adjustRightInd w:val="0"/>
              <w:spacing w:after="0" w:line="240" w:lineRule="auto"/>
            </w:pPr>
            <w:r>
              <w:t>Urs Erbacher, ISB</w:t>
            </w:r>
          </w:p>
        </w:tc>
      </w:tr>
    </w:tbl>
    <w:p w14:paraId="35A7027D" w14:textId="742C12B8" w:rsidR="007F0969" w:rsidRDefault="007F0969" w:rsidP="007F0969">
      <w:pPr>
        <w:rPr>
          <w:lang w:val="de-DE" w:eastAsia="ar-SA"/>
        </w:rPr>
      </w:pPr>
    </w:p>
    <w:p w14:paraId="4A5E2EB7" w14:textId="74A9C579" w:rsidR="00793B38" w:rsidRDefault="00793B38" w:rsidP="00793B38">
      <w:pPr>
        <w:pStyle w:val="Hermesberschrift3"/>
        <w:rPr>
          <w:lang w:val="de-DE"/>
        </w:rPr>
      </w:pPr>
      <w:r>
        <w:rPr>
          <w:lang w:val="de-DE"/>
        </w:rPr>
        <w:t>Leistungserbringer</w:t>
      </w:r>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952BF7" w:rsidRPr="009D0F77" w14:paraId="0FD99499" w14:textId="77777777" w:rsidTr="00952BF7">
        <w:tc>
          <w:tcPr>
            <w:tcW w:w="8953" w:type="dxa"/>
            <w:shd w:val="clear" w:color="auto" w:fill="D9D9D9" w:themeFill="background1" w:themeFillShade="D9"/>
          </w:tcPr>
          <w:p w14:paraId="482A0A4A" w14:textId="70B74E45" w:rsidR="00952BF7" w:rsidRPr="00053D6F" w:rsidRDefault="00952BF7" w:rsidP="009D0F77">
            <w:pPr>
              <w:keepNext/>
              <w:keepLines/>
              <w:widowControl/>
              <w:spacing w:before="80" w:after="80" w:line="240" w:lineRule="auto"/>
              <w:ind w:left="567" w:hanging="567"/>
              <w:jc w:val="both"/>
              <w:rPr>
                <w:i/>
              </w:rPr>
            </w:pPr>
            <w:r w:rsidRPr="009D0F77">
              <w:rPr>
                <w:i/>
              </w:rPr>
              <w:sym w:font="Wingdings" w:char="F0E8"/>
            </w:r>
            <w:r w:rsidRPr="009D0F77">
              <w:rPr>
                <w:i/>
              </w:rPr>
              <w:t xml:space="preserve"> </w:t>
            </w:r>
            <w:r>
              <w:rPr>
                <w:i/>
              </w:rPr>
              <w:tab/>
              <w:t>Hier führen die BK und die VE die projektspezifischen Verantwortlichkeiten bei den Leistungserbringern auf.</w:t>
            </w:r>
          </w:p>
        </w:tc>
      </w:tr>
    </w:tbl>
    <w:p w14:paraId="4163296F" w14:textId="77777777" w:rsidR="00952BF7" w:rsidRDefault="00952BF7" w:rsidP="00952BF7">
      <w:pPr>
        <w:rPr>
          <w:lang w:eastAsia="ar-SA"/>
        </w:rPr>
      </w:pPr>
    </w:p>
    <w:p w14:paraId="683F0547" w14:textId="77777777" w:rsidR="005E7BD3" w:rsidRDefault="00053D6F" w:rsidP="00053D6F">
      <w:pPr>
        <w:pStyle w:val="Hermesberschrift2"/>
      </w:pPr>
      <w:bookmarkStart w:id="598" w:name="_Toc523403470"/>
      <w:r>
        <w:t>Verantwortlichkeiten beim Departement</w:t>
      </w:r>
      <w:bookmarkEnd w:id="598"/>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952BF7" w:rsidRPr="009D0F77" w14:paraId="101FF156" w14:textId="77777777" w:rsidTr="00952BF7">
        <w:trPr>
          <w:cantSplit/>
        </w:trPr>
        <w:tc>
          <w:tcPr>
            <w:tcW w:w="8953" w:type="dxa"/>
            <w:shd w:val="clear" w:color="auto" w:fill="D9D9D9" w:themeFill="background1" w:themeFillShade="D9"/>
          </w:tcPr>
          <w:p w14:paraId="551E8D4F" w14:textId="4342AADF" w:rsidR="00952BF7" w:rsidRDefault="00952BF7" w:rsidP="009D0F77">
            <w:pPr>
              <w:keepNext/>
              <w:keepLines/>
              <w:widowControl/>
              <w:spacing w:before="80" w:after="80" w:line="240" w:lineRule="auto"/>
              <w:ind w:left="567" w:hanging="567"/>
              <w:jc w:val="both"/>
              <w:rPr>
                <w:i/>
              </w:rPr>
            </w:pPr>
            <w:r w:rsidRPr="009D0F77">
              <w:rPr>
                <w:i/>
              </w:rPr>
              <w:sym w:font="Wingdings" w:char="F0E8"/>
            </w:r>
            <w:r w:rsidRPr="009D0F77">
              <w:rPr>
                <w:i/>
              </w:rPr>
              <w:t xml:space="preserve"> </w:t>
            </w:r>
            <w:r>
              <w:rPr>
                <w:i/>
              </w:rPr>
              <w:tab/>
              <w:t>Hier führen die Departemente</w:t>
            </w:r>
            <w:r w:rsidRPr="00053D6F">
              <w:rPr>
                <w:i/>
              </w:rPr>
              <w:t xml:space="preserve"> alle GEVER-relevanten Rollen auf ihrer Stufe auf. Sofern sie für GEVER eine übergeordnete Organisation beschlossen haben, ist ein entsprechendes Organigramm hinzuzufügen.</w:t>
            </w:r>
          </w:p>
        </w:tc>
      </w:tr>
    </w:tbl>
    <w:p w14:paraId="56464515" w14:textId="77777777" w:rsidR="00952BF7" w:rsidRDefault="00952BF7" w:rsidP="00952BF7">
      <w:pPr>
        <w:rPr>
          <w:lang w:eastAsia="ar-SA"/>
        </w:rPr>
      </w:pPr>
    </w:p>
    <w:p w14:paraId="5418CF0C" w14:textId="77777777" w:rsidR="005E7BD3" w:rsidRDefault="00053D6F" w:rsidP="00053D6F">
      <w:pPr>
        <w:pStyle w:val="Hermesberschrift2"/>
      </w:pPr>
      <w:bookmarkStart w:id="599" w:name="_Toc523403471"/>
      <w:r>
        <w:t xml:space="preserve">Verantwortlichkeiten </w:t>
      </w:r>
      <w:r w:rsidRPr="00053D6F">
        <w:t xml:space="preserve">bei der </w:t>
      </w:r>
      <w:r>
        <w:t>VE</w:t>
      </w:r>
      <w:bookmarkEnd w:id="599"/>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952BF7" w:rsidRPr="009D0F77" w14:paraId="7B3024D2" w14:textId="77777777" w:rsidTr="00952BF7">
        <w:tc>
          <w:tcPr>
            <w:tcW w:w="8953" w:type="dxa"/>
            <w:shd w:val="clear" w:color="auto" w:fill="D9D9D9" w:themeFill="background1" w:themeFillShade="D9"/>
          </w:tcPr>
          <w:p w14:paraId="20050226" w14:textId="6FA205F3" w:rsidR="00952BF7" w:rsidRPr="009D0F77" w:rsidRDefault="00952BF7" w:rsidP="009D0F77">
            <w:pPr>
              <w:keepNext/>
              <w:keepLines/>
              <w:widowControl/>
              <w:spacing w:before="80" w:after="80" w:line="240" w:lineRule="auto"/>
              <w:ind w:left="567" w:hanging="567"/>
              <w:jc w:val="both"/>
              <w:rPr>
                <w:i/>
              </w:rPr>
            </w:pPr>
            <w:r w:rsidRPr="009D0F77">
              <w:rPr>
                <w:i/>
              </w:rPr>
              <w:sym w:font="Wingdings" w:char="F0E8"/>
            </w:r>
            <w:r w:rsidRPr="009D0F77">
              <w:rPr>
                <w:i/>
              </w:rPr>
              <w:t xml:space="preserve"> </w:t>
            </w:r>
            <w:r w:rsidRPr="009D0F77">
              <w:rPr>
                <w:i/>
              </w:rPr>
              <w:tab/>
            </w:r>
            <w:r>
              <w:rPr>
                <w:i/>
              </w:rPr>
              <w:t>Hier führen die VE</w:t>
            </w:r>
            <w:r w:rsidRPr="00053D6F">
              <w:rPr>
                <w:i/>
              </w:rPr>
              <w:t xml:space="preserve"> alle GEVER-relevanten Rollen auf ihrer Stufe auf.</w:t>
            </w:r>
          </w:p>
        </w:tc>
      </w:tr>
    </w:tbl>
    <w:p w14:paraId="4F9CDB38" w14:textId="77777777" w:rsidR="00952BF7" w:rsidRDefault="00952BF7" w:rsidP="00952BF7">
      <w:pPr>
        <w:rPr>
          <w:lang w:eastAsia="ar-SA"/>
        </w:rPr>
      </w:pPr>
    </w:p>
    <w:p w14:paraId="21BA0999" w14:textId="6AB7207B" w:rsidR="005E7BD3" w:rsidRDefault="00053D6F" w:rsidP="00053D6F">
      <w:pPr>
        <w:pStyle w:val="Hermesberschrift"/>
      </w:pPr>
      <w:bookmarkStart w:id="600" w:name="_Toc468877175"/>
      <w:bookmarkStart w:id="601" w:name="_Toc468878130"/>
      <w:bookmarkStart w:id="602" w:name="_Toc468878303"/>
      <w:bookmarkStart w:id="603" w:name="_Toc468878476"/>
      <w:bookmarkStart w:id="604" w:name="_Toc473020702"/>
      <w:bookmarkStart w:id="605" w:name="_Toc473034353"/>
      <w:bookmarkStart w:id="606" w:name="_Toc473034611"/>
      <w:bookmarkStart w:id="607" w:name="_Toc473099825"/>
      <w:bookmarkStart w:id="608" w:name="_Toc473100033"/>
      <w:bookmarkStart w:id="609" w:name="_Toc473113684"/>
      <w:bookmarkStart w:id="610" w:name="_Toc473114072"/>
      <w:bookmarkStart w:id="611" w:name="_Toc473114394"/>
      <w:bookmarkStart w:id="612" w:name="_Toc473125293"/>
      <w:bookmarkStart w:id="613" w:name="_Toc468877176"/>
      <w:bookmarkStart w:id="614" w:name="_Toc468878131"/>
      <w:bookmarkStart w:id="615" w:name="_Toc468878304"/>
      <w:bookmarkStart w:id="616" w:name="_Toc468878477"/>
      <w:bookmarkStart w:id="617" w:name="_Toc473020703"/>
      <w:bookmarkStart w:id="618" w:name="_Toc473034354"/>
      <w:bookmarkStart w:id="619" w:name="_Toc473034612"/>
      <w:bookmarkStart w:id="620" w:name="_Toc473099826"/>
      <w:bookmarkStart w:id="621" w:name="_Toc473100034"/>
      <w:bookmarkStart w:id="622" w:name="_Toc473113685"/>
      <w:bookmarkStart w:id="623" w:name="_Toc473114073"/>
      <w:bookmarkStart w:id="624" w:name="_Toc473114395"/>
      <w:bookmarkStart w:id="625" w:name="_Toc473125294"/>
      <w:bookmarkStart w:id="626" w:name="_Toc468877177"/>
      <w:bookmarkStart w:id="627" w:name="_Toc468878132"/>
      <w:bookmarkStart w:id="628" w:name="_Toc468878305"/>
      <w:bookmarkStart w:id="629" w:name="_Toc468878478"/>
      <w:bookmarkStart w:id="630" w:name="_Toc473020704"/>
      <w:bookmarkStart w:id="631" w:name="_Toc473034355"/>
      <w:bookmarkStart w:id="632" w:name="_Toc473034613"/>
      <w:bookmarkStart w:id="633" w:name="_Toc473099827"/>
      <w:bookmarkStart w:id="634" w:name="_Toc473100035"/>
      <w:bookmarkStart w:id="635" w:name="_Toc473113686"/>
      <w:bookmarkStart w:id="636" w:name="_Toc473114074"/>
      <w:bookmarkStart w:id="637" w:name="_Toc473114396"/>
      <w:bookmarkStart w:id="638" w:name="_Toc473125295"/>
      <w:bookmarkStart w:id="639" w:name="_Toc468788578"/>
      <w:bookmarkStart w:id="640" w:name="_Toc468788772"/>
      <w:bookmarkStart w:id="641" w:name="_Toc468788966"/>
      <w:bookmarkStart w:id="642" w:name="_Toc468789159"/>
      <w:bookmarkStart w:id="643" w:name="_Toc468789352"/>
      <w:bookmarkStart w:id="644" w:name="_Toc468790825"/>
      <w:bookmarkStart w:id="645" w:name="_Toc468792111"/>
      <w:bookmarkStart w:id="646" w:name="_Toc468797625"/>
      <w:bookmarkStart w:id="647" w:name="_Toc468810261"/>
      <w:bookmarkStart w:id="648" w:name="_Toc468810507"/>
      <w:bookmarkStart w:id="649" w:name="_Toc473113687"/>
      <w:bookmarkStart w:id="650" w:name="_Toc473114075"/>
      <w:bookmarkStart w:id="651" w:name="_Toc473114397"/>
      <w:bookmarkStart w:id="652" w:name="_Toc473125296"/>
      <w:bookmarkStart w:id="653" w:name="_Toc468788579"/>
      <w:bookmarkStart w:id="654" w:name="_Toc468788773"/>
      <w:bookmarkStart w:id="655" w:name="_Toc468788967"/>
      <w:bookmarkStart w:id="656" w:name="_Toc468789160"/>
      <w:bookmarkStart w:id="657" w:name="_Toc468789353"/>
      <w:bookmarkStart w:id="658" w:name="_Toc468790826"/>
      <w:bookmarkStart w:id="659" w:name="_Toc468792112"/>
      <w:bookmarkStart w:id="660" w:name="_Toc468797626"/>
      <w:bookmarkStart w:id="661" w:name="_Toc468810262"/>
      <w:bookmarkStart w:id="662" w:name="_Toc468810508"/>
      <w:bookmarkStart w:id="663" w:name="_Toc473113688"/>
      <w:bookmarkStart w:id="664" w:name="_Toc473114076"/>
      <w:bookmarkStart w:id="665" w:name="_Toc473114398"/>
      <w:bookmarkStart w:id="666" w:name="_Toc473125297"/>
      <w:bookmarkStart w:id="667" w:name="_Toc468788580"/>
      <w:bookmarkStart w:id="668" w:name="_Toc468788774"/>
      <w:bookmarkStart w:id="669" w:name="_Toc468788968"/>
      <w:bookmarkStart w:id="670" w:name="_Toc468789161"/>
      <w:bookmarkStart w:id="671" w:name="_Toc468789354"/>
      <w:bookmarkStart w:id="672" w:name="_Toc468790827"/>
      <w:bookmarkStart w:id="673" w:name="_Toc468792113"/>
      <w:bookmarkStart w:id="674" w:name="_Toc468797627"/>
      <w:bookmarkStart w:id="675" w:name="_Toc468810263"/>
      <w:bookmarkStart w:id="676" w:name="_Toc468810509"/>
      <w:bookmarkStart w:id="677" w:name="_Toc473113689"/>
      <w:bookmarkStart w:id="678" w:name="_Toc473114077"/>
      <w:bookmarkStart w:id="679" w:name="_Toc473114399"/>
      <w:bookmarkStart w:id="680" w:name="_Toc473125298"/>
      <w:bookmarkStart w:id="681" w:name="_Toc468788581"/>
      <w:bookmarkStart w:id="682" w:name="_Toc468788775"/>
      <w:bookmarkStart w:id="683" w:name="_Toc468788969"/>
      <w:bookmarkStart w:id="684" w:name="_Toc468789162"/>
      <w:bookmarkStart w:id="685" w:name="_Toc468789355"/>
      <w:bookmarkStart w:id="686" w:name="_Toc468790828"/>
      <w:bookmarkStart w:id="687" w:name="_Toc468792114"/>
      <w:bookmarkStart w:id="688" w:name="_Toc468797628"/>
      <w:bookmarkStart w:id="689" w:name="_Toc468810264"/>
      <w:bookmarkStart w:id="690" w:name="_Toc468810510"/>
      <w:bookmarkStart w:id="691" w:name="_Toc473113690"/>
      <w:bookmarkStart w:id="692" w:name="_Toc473114078"/>
      <w:bookmarkStart w:id="693" w:name="_Toc473114400"/>
      <w:bookmarkStart w:id="694" w:name="_Toc473125299"/>
      <w:bookmarkStart w:id="695" w:name="_Toc468788582"/>
      <w:bookmarkStart w:id="696" w:name="_Toc468788776"/>
      <w:bookmarkStart w:id="697" w:name="_Toc468788970"/>
      <w:bookmarkStart w:id="698" w:name="_Toc468789163"/>
      <w:bookmarkStart w:id="699" w:name="_Toc468789356"/>
      <w:bookmarkStart w:id="700" w:name="_Toc468790829"/>
      <w:bookmarkStart w:id="701" w:name="_Toc468792115"/>
      <w:bookmarkStart w:id="702" w:name="_Toc468797629"/>
      <w:bookmarkStart w:id="703" w:name="_Toc468810265"/>
      <w:bookmarkStart w:id="704" w:name="_Toc468810511"/>
      <w:bookmarkStart w:id="705" w:name="_Toc473113691"/>
      <w:bookmarkStart w:id="706" w:name="_Toc473114079"/>
      <w:bookmarkStart w:id="707" w:name="_Toc473114401"/>
      <w:bookmarkStart w:id="708" w:name="_Toc473125300"/>
      <w:bookmarkStart w:id="709" w:name="_Toc468788583"/>
      <w:bookmarkStart w:id="710" w:name="_Toc468788777"/>
      <w:bookmarkStart w:id="711" w:name="_Toc468788971"/>
      <w:bookmarkStart w:id="712" w:name="_Toc468789164"/>
      <w:bookmarkStart w:id="713" w:name="_Toc468789357"/>
      <w:bookmarkStart w:id="714" w:name="_Toc468790830"/>
      <w:bookmarkStart w:id="715" w:name="_Toc468792116"/>
      <w:bookmarkStart w:id="716" w:name="_Toc468797630"/>
      <w:bookmarkStart w:id="717" w:name="_Toc468810266"/>
      <w:bookmarkStart w:id="718" w:name="_Toc468810512"/>
      <w:bookmarkStart w:id="719" w:name="_Toc473113692"/>
      <w:bookmarkStart w:id="720" w:name="_Toc473114080"/>
      <w:bookmarkStart w:id="721" w:name="_Toc473114402"/>
      <w:bookmarkStart w:id="722" w:name="_Toc473125301"/>
      <w:bookmarkStart w:id="723" w:name="_Toc468788584"/>
      <w:bookmarkStart w:id="724" w:name="_Toc468788778"/>
      <w:bookmarkStart w:id="725" w:name="_Toc468788972"/>
      <w:bookmarkStart w:id="726" w:name="_Toc468789165"/>
      <w:bookmarkStart w:id="727" w:name="_Toc468789358"/>
      <w:bookmarkStart w:id="728" w:name="_Toc468790831"/>
      <w:bookmarkStart w:id="729" w:name="_Toc468792117"/>
      <w:bookmarkStart w:id="730" w:name="_Toc468797631"/>
      <w:bookmarkStart w:id="731" w:name="_Toc468810267"/>
      <w:bookmarkStart w:id="732" w:name="_Toc468810513"/>
      <w:bookmarkStart w:id="733" w:name="_Toc473113693"/>
      <w:bookmarkStart w:id="734" w:name="_Toc473114081"/>
      <w:bookmarkStart w:id="735" w:name="_Toc473114403"/>
      <w:bookmarkStart w:id="736" w:name="_Toc473125302"/>
      <w:bookmarkStart w:id="737" w:name="_Toc473175610"/>
      <w:bookmarkStart w:id="738" w:name="_Toc468788604"/>
      <w:bookmarkStart w:id="739" w:name="_Toc468788798"/>
      <w:bookmarkStart w:id="740" w:name="_Toc468788992"/>
      <w:bookmarkStart w:id="741" w:name="_Toc468789185"/>
      <w:bookmarkStart w:id="742" w:name="_Toc468789378"/>
      <w:bookmarkStart w:id="743" w:name="_Toc468790851"/>
      <w:bookmarkStart w:id="744" w:name="_Toc468792137"/>
      <w:bookmarkStart w:id="745" w:name="_Toc468797651"/>
      <w:bookmarkStart w:id="746" w:name="_Toc468810287"/>
      <w:bookmarkStart w:id="747" w:name="_Toc468810533"/>
      <w:bookmarkStart w:id="748" w:name="_Toc473113713"/>
      <w:bookmarkStart w:id="749" w:name="_Toc473114101"/>
      <w:bookmarkStart w:id="750" w:name="_Toc473114423"/>
      <w:bookmarkStart w:id="751" w:name="_Toc473125322"/>
      <w:bookmarkStart w:id="752" w:name="_Toc473175624"/>
      <w:bookmarkStart w:id="753" w:name="_Toc468788607"/>
      <w:bookmarkStart w:id="754" w:name="_Toc468788801"/>
      <w:bookmarkStart w:id="755" w:name="_Toc468788995"/>
      <w:bookmarkStart w:id="756" w:name="_Toc468789188"/>
      <w:bookmarkStart w:id="757" w:name="_Toc468789381"/>
      <w:bookmarkStart w:id="758" w:name="_Toc468790854"/>
      <w:bookmarkStart w:id="759" w:name="_Toc468792140"/>
      <w:bookmarkStart w:id="760" w:name="_Toc468797654"/>
      <w:bookmarkStart w:id="761" w:name="_Toc468810290"/>
      <w:bookmarkStart w:id="762" w:name="_Toc468810536"/>
      <w:bookmarkStart w:id="763" w:name="_Toc473113716"/>
      <w:bookmarkStart w:id="764" w:name="_Toc473114104"/>
      <w:bookmarkStart w:id="765" w:name="_Toc473114426"/>
      <w:bookmarkStart w:id="766" w:name="_Toc473125325"/>
      <w:bookmarkStart w:id="767" w:name="_Toc473175626"/>
      <w:bookmarkStart w:id="768" w:name="_Toc468788610"/>
      <w:bookmarkStart w:id="769" w:name="_Toc468788804"/>
      <w:bookmarkStart w:id="770" w:name="_Toc468788998"/>
      <w:bookmarkStart w:id="771" w:name="_Toc468789191"/>
      <w:bookmarkStart w:id="772" w:name="_Toc468789384"/>
      <w:bookmarkStart w:id="773" w:name="_Toc468790857"/>
      <w:bookmarkStart w:id="774" w:name="_Toc468792143"/>
      <w:bookmarkStart w:id="775" w:name="_Toc468797657"/>
      <w:bookmarkStart w:id="776" w:name="_Toc468810293"/>
      <w:bookmarkStart w:id="777" w:name="_Toc468810539"/>
      <w:bookmarkStart w:id="778" w:name="_Toc473113719"/>
      <w:bookmarkStart w:id="779" w:name="_Toc473114107"/>
      <w:bookmarkStart w:id="780" w:name="_Toc473114429"/>
      <w:bookmarkStart w:id="781" w:name="_Toc473125328"/>
      <w:bookmarkStart w:id="782" w:name="_Toc473175628"/>
      <w:bookmarkStart w:id="783" w:name="_Toc468788611"/>
      <w:bookmarkStart w:id="784" w:name="_Toc468788805"/>
      <w:bookmarkStart w:id="785" w:name="_Toc468788999"/>
      <w:bookmarkStart w:id="786" w:name="_Toc468789192"/>
      <w:bookmarkStart w:id="787" w:name="_Toc468789385"/>
      <w:bookmarkStart w:id="788" w:name="_Toc468790858"/>
      <w:bookmarkStart w:id="789" w:name="_Toc468792144"/>
      <w:bookmarkStart w:id="790" w:name="_Toc468797658"/>
      <w:bookmarkStart w:id="791" w:name="_Toc468810294"/>
      <w:bookmarkStart w:id="792" w:name="_Toc468810540"/>
      <w:bookmarkStart w:id="793" w:name="_Toc473113720"/>
      <w:bookmarkStart w:id="794" w:name="_Toc473114108"/>
      <w:bookmarkStart w:id="795" w:name="_Toc473114430"/>
      <w:bookmarkStart w:id="796" w:name="_Toc473125329"/>
      <w:bookmarkStart w:id="797" w:name="_Toc468788612"/>
      <w:bookmarkStart w:id="798" w:name="_Toc468788806"/>
      <w:bookmarkStart w:id="799" w:name="_Toc468789000"/>
      <w:bookmarkStart w:id="800" w:name="_Toc468789193"/>
      <w:bookmarkStart w:id="801" w:name="_Toc468789386"/>
      <w:bookmarkStart w:id="802" w:name="_Toc468790859"/>
      <w:bookmarkStart w:id="803" w:name="_Toc468792145"/>
      <w:bookmarkStart w:id="804" w:name="_Toc468797659"/>
      <w:bookmarkStart w:id="805" w:name="_Toc468810295"/>
      <w:bookmarkStart w:id="806" w:name="_Toc468810541"/>
      <w:bookmarkStart w:id="807" w:name="_Toc473113721"/>
      <w:bookmarkStart w:id="808" w:name="_Toc473114109"/>
      <w:bookmarkStart w:id="809" w:name="_Toc473114431"/>
      <w:bookmarkStart w:id="810" w:name="_Toc473125330"/>
      <w:bookmarkStart w:id="811" w:name="_Toc468788613"/>
      <w:bookmarkStart w:id="812" w:name="_Toc468788807"/>
      <w:bookmarkStart w:id="813" w:name="_Toc468789001"/>
      <w:bookmarkStart w:id="814" w:name="_Toc468789194"/>
      <w:bookmarkStart w:id="815" w:name="_Toc468789387"/>
      <w:bookmarkStart w:id="816" w:name="_Toc468790860"/>
      <w:bookmarkStart w:id="817" w:name="_Toc468792146"/>
      <w:bookmarkStart w:id="818" w:name="_Toc468797660"/>
      <w:bookmarkStart w:id="819" w:name="_Toc468810296"/>
      <w:bookmarkStart w:id="820" w:name="_Toc468810542"/>
      <w:bookmarkStart w:id="821" w:name="_Toc473113722"/>
      <w:bookmarkStart w:id="822" w:name="_Toc473114110"/>
      <w:bookmarkStart w:id="823" w:name="_Toc473114432"/>
      <w:bookmarkStart w:id="824" w:name="_Toc473125331"/>
      <w:bookmarkStart w:id="825" w:name="_Toc468788614"/>
      <w:bookmarkStart w:id="826" w:name="_Toc468788808"/>
      <w:bookmarkStart w:id="827" w:name="_Toc468789002"/>
      <w:bookmarkStart w:id="828" w:name="_Toc468789195"/>
      <w:bookmarkStart w:id="829" w:name="_Toc468789388"/>
      <w:bookmarkStart w:id="830" w:name="_Toc468790861"/>
      <w:bookmarkStart w:id="831" w:name="_Toc468792147"/>
      <w:bookmarkStart w:id="832" w:name="_Toc468797661"/>
      <w:bookmarkStart w:id="833" w:name="_Toc468810297"/>
      <w:bookmarkStart w:id="834" w:name="_Toc468810543"/>
      <w:bookmarkStart w:id="835" w:name="_Toc473113723"/>
      <w:bookmarkStart w:id="836" w:name="_Toc473114111"/>
      <w:bookmarkStart w:id="837" w:name="_Toc473114433"/>
      <w:bookmarkStart w:id="838" w:name="_Toc473125332"/>
      <w:bookmarkStart w:id="839" w:name="_Toc468788615"/>
      <w:bookmarkStart w:id="840" w:name="_Toc468788809"/>
      <w:bookmarkStart w:id="841" w:name="_Toc468789003"/>
      <w:bookmarkStart w:id="842" w:name="_Toc468789196"/>
      <w:bookmarkStart w:id="843" w:name="_Toc468789389"/>
      <w:bookmarkStart w:id="844" w:name="_Toc468790862"/>
      <w:bookmarkStart w:id="845" w:name="_Toc468792148"/>
      <w:bookmarkStart w:id="846" w:name="_Toc468797662"/>
      <w:bookmarkStart w:id="847" w:name="_Toc468810298"/>
      <w:bookmarkStart w:id="848" w:name="_Toc468810544"/>
      <w:bookmarkStart w:id="849" w:name="_Toc473113724"/>
      <w:bookmarkStart w:id="850" w:name="_Toc473114112"/>
      <w:bookmarkStart w:id="851" w:name="_Toc473114434"/>
      <w:bookmarkStart w:id="852" w:name="_Toc473125333"/>
      <w:bookmarkStart w:id="853" w:name="_Toc468788616"/>
      <w:bookmarkStart w:id="854" w:name="_Toc468788810"/>
      <w:bookmarkStart w:id="855" w:name="_Toc468789004"/>
      <w:bookmarkStart w:id="856" w:name="_Toc468789197"/>
      <w:bookmarkStart w:id="857" w:name="_Toc468789390"/>
      <w:bookmarkStart w:id="858" w:name="_Toc468790863"/>
      <w:bookmarkStart w:id="859" w:name="_Toc468792149"/>
      <w:bookmarkStart w:id="860" w:name="_Toc468797663"/>
      <w:bookmarkStart w:id="861" w:name="_Toc468810299"/>
      <w:bookmarkStart w:id="862" w:name="_Toc468810545"/>
      <w:bookmarkStart w:id="863" w:name="_Toc473113725"/>
      <w:bookmarkStart w:id="864" w:name="_Toc473114113"/>
      <w:bookmarkStart w:id="865" w:name="_Toc473114435"/>
      <w:bookmarkStart w:id="866" w:name="_Toc473125334"/>
      <w:bookmarkStart w:id="867" w:name="_Toc468788617"/>
      <w:bookmarkStart w:id="868" w:name="_Toc468788811"/>
      <w:bookmarkStart w:id="869" w:name="_Toc468789005"/>
      <w:bookmarkStart w:id="870" w:name="_Toc468789198"/>
      <w:bookmarkStart w:id="871" w:name="_Toc468789391"/>
      <w:bookmarkStart w:id="872" w:name="_Toc468790864"/>
      <w:bookmarkStart w:id="873" w:name="_Toc468792150"/>
      <w:bookmarkStart w:id="874" w:name="_Toc468797664"/>
      <w:bookmarkStart w:id="875" w:name="_Toc468810300"/>
      <w:bookmarkStart w:id="876" w:name="_Toc468810546"/>
      <w:bookmarkStart w:id="877" w:name="_Toc473113726"/>
      <w:bookmarkStart w:id="878" w:name="_Toc473114114"/>
      <w:bookmarkStart w:id="879" w:name="_Toc473114436"/>
      <w:bookmarkStart w:id="880" w:name="_Toc473125335"/>
      <w:bookmarkStart w:id="881" w:name="_Toc468788618"/>
      <w:bookmarkStart w:id="882" w:name="_Toc468788812"/>
      <w:bookmarkStart w:id="883" w:name="_Toc468789006"/>
      <w:bookmarkStart w:id="884" w:name="_Toc468789199"/>
      <w:bookmarkStart w:id="885" w:name="_Toc468789392"/>
      <w:bookmarkStart w:id="886" w:name="_Toc468790865"/>
      <w:bookmarkStart w:id="887" w:name="_Toc468792151"/>
      <w:bookmarkStart w:id="888" w:name="_Toc468797665"/>
      <w:bookmarkStart w:id="889" w:name="_Toc468810301"/>
      <w:bookmarkStart w:id="890" w:name="_Toc468810547"/>
      <w:bookmarkStart w:id="891" w:name="_Toc473113727"/>
      <w:bookmarkStart w:id="892" w:name="_Toc473114115"/>
      <w:bookmarkStart w:id="893" w:name="_Toc473114437"/>
      <w:bookmarkStart w:id="894" w:name="_Toc473125336"/>
      <w:bookmarkStart w:id="895" w:name="_Toc468788619"/>
      <w:bookmarkStart w:id="896" w:name="_Toc468788813"/>
      <w:bookmarkStart w:id="897" w:name="_Toc468789007"/>
      <w:bookmarkStart w:id="898" w:name="_Toc468789200"/>
      <w:bookmarkStart w:id="899" w:name="_Toc468789393"/>
      <w:bookmarkStart w:id="900" w:name="_Toc468790866"/>
      <w:bookmarkStart w:id="901" w:name="_Toc468792152"/>
      <w:bookmarkStart w:id="902" w:name="_Toc468797666"/>
      <w:bookmarkStart w:id="903" w:name="_Toc468810302"/>
      <w:bookmarkStart w:id="904" w:name="_Toc468810548"/>
      <w:bookmarkStart w:id="905" w:name="_Toc473113728"/>
      <w:bookmarkStart w:id="906" w:name="_Toc473114116"/>
      <w:bookmarkStart w:id="907" w:name="_Toc473114438"/>
      <w:bookmarkStart w:id="908" w:name="_Toc473125337"/>
      <w:bookmarkStart w:id="909" w:name="_Toc473175637"/>
      <w:bookmarkStart w:id="910" w:name="_Toc468788620"/>
      <w:bookmarkStart w:id="911" w:name="_Toc468788814"/>
      <w:bookmarkStart w:id="912" w:name="_Toc468789008"/>
      <w:bookmarkStart w:id="913" w:name="_Toc468789201"/>
      <w:bookmarkStart w:id="914" w:name="_Toc468789394"/>
      <w:bookmarkStart w:id="915" w:name="_Toc468790867"/>
      <w:bookmarkStart w:id="916" w:name="_Toc468792153"/>
      <w:bookmarkStart w:id="917" w:name="_Toc468797667"/>
      <w:bookmarkStart w:id="918" w:name="_Toc468810303"/>
      <w:bookmarkStart w:id="919" w:name="_Toc468810549"/>
      <w:bookmarkStart w:id="920" w:name="_Toc473113729"/>
      <w:bookmarkStart w:id="921" w:name="_Toc473114117"/>
      <w:bookmarkStart w:id="922" w:name="_Toc473114439"/>
      <w:bookmarkStart w:id="923" w:name="_Toc473125338"/>
      <w:bookmarkStart w:id="924" w:name="_Toc468788621"/>
      <w:bookmarkStart w:id="925" w:name="_Toc468788815"/>
      <w:bookmarkStart w:id="926" w:name="_Toc468789009"/>
      <w:bookmarkStart w:id="927" w:name="_Toc468789202"/>
      <w:bookmarkStart w:id="928" w:name="_Toc468789395"/>
      <w:bookmarkStart w:id="929" w:name="_Toc468790868"/>
      <w:bookmarkStart w:id="930" w:name="_Toc468792154"/>
      <w:bookmarkStart w:id="931" w:name="_Toc468797668"/>
      <w:bookmarkStart w:id="932" w:name="_Toc468810304"/>
      <w:bookmarkStart w:id="933" w:name="_Toc468810550"/>
      <w:bookmarkStart w:id="934" w:name="_Toc473113730"/>
      <w:bookmarkStart w:id="935" w:name="_Toc473114118"/>
      <w:bookmarkStart w:id="936" w:name="_Toc473114440"/>
      <w:bookmarkStart w:id="937" w:name="_Toc473125339"/>
      <w:bookmarkStart w:id="938" w:name="_Toc468788622"/>
      <w:bookmarkStart w:id="939" w:name="_Toc468788816"/>
      <w:bookmarkStart w:id="940" w:name="_Toc468789010"/>
      <w:bookmarkStart w:id="941" w:name="_Toc468789203"/>
      <w:bookmarkStart w:id="942" w:name="_Toc468789396"/>
      <w:bookmarkStart w:id="943" w:name="_Toc468790869"/>
      <w:bookmarkStart w:id="944" w:name="_Toc468792155"/>
      <w:bookmarkStart w:id="945" w:name="_Toc468797669"/>
      <w:bookmarkStart w:id="946" w:name="_Toc468810305"/>
      <w:bookmarkStart w:id="947" w:name="_Toc468810551"/>
      <w:bookmarkStart w:id="948" w:name="_Toc473113731"/>
      <w:bookmarkStart w:id="949" w:name="_Toc473114119"/>
      <w:bookmarkStart w:id="950" w:name="_Toc473114441"/>
      <w:bookmarkStart w:id="951" w:name="_Toc473125340"/>
      <w:bookmarkStart w:id="952" w:name="_Toc468788630"/>
      <w:bookmarkStart w:id="953" w:name="_Toc468788824"/>
      <w:bookmarkStart w:id="954" w:name="_Toc468789018"/>
      <w:bookmarkStart w:id="955" w:name="_Toc468789211"/>
      <w:bookmarkStart w:id="956" w:name="_Toc468789404"/>
      <w:bookmarkStart w:id="957" w:name="_Toc468790877"/>
      <w:bookmarkStart w:id="958" w:name="_Toc468792163"/>
      <w:bookmarkStart w:id="959" w:name="_Toc468797677"/>
      <w:bookmarkStart w:id="960" w:name="_Toc468810313"/>
      <w:bookmarkStart w:id="961" w:name="_Toc468810559"/>
      <w:bookmarkStart w:id="962" w:name="_Toc473113739"/>
      <w:bookmarkStart w:id="963" w:name="_Toc473114127"/>
      <w:bookmarkStart w:id="964" w:name="_Toc473114449"/>
      <w:bookmarkStart w:id="965" w:name="_Toc473125348"/>
      <w:bookmarkStart w:id="966" w:name="_Toc473175646"/>
      <w:bookmarkStart w:id="967" w:name="_Toc468788633"/>
      <w:bookmarkStart w:id="968" w:name="_Toc468788827"/>
      <w:bookmarkStart w:id="969" w:name="_Toc468789021"/>
      <w:bookmarkStart w:id="970" w:name="_Toc468789214"/>
      <w:bookmarkStart w:id="971" w:name="_Toc468789407"/>
      <w:bookmarkStart w:id="972" w:name="_Toc468790880"/>
      <w:bookmarkStart w:id="973" w:name="_Toc468792166"/>
      <w:bookmarkStart w:id="974" w:name="_Toc468797680"/>
      <w:bookmarkStart w:id="975" w:name="_Toc468810316"/>
      <w:bookmarkStart w:id="976" w:name="_Toc468810562"/>
      <w:bookmarkStart w:id="977" w:name="_Toc473113742"/>
      <w:bookmarkStart w:id="978" w:name="_Toc473114130"/>
      <w:bookmarkStart w:id="979" w:name="_Toc473114452"/>
      <w:bookmarkStart w:id="980" w:name="_Toc473125351"/>
      <w:bookmarkStart w:id="981" w:name="_Toc473175648"/>
      <w:bookmarkStart w:id="982" w:name="_Toc468788636"/>
      <w:bookmarkStart w:id="983" w:name="_Toc468788830"/>
      <w:bookmarkStart w:id="984" w:name="_Toc468789024"/>
      <w:bookmarkStart w:id="985" w:name="_Toc468789217"/>
      <w:bookmarkStart w:id="986" w:name="_Toc468789410"/>
      <w:bookmarkStart w:id="987" w:name="_Toc468790883"/>
      <w:bookmarkStart w:id="988" w:name="_Toc468792169"/>
      <w:bookmarkStart w:id="989" w:name="_Toc468797683"/>
      <w:bookmarkStart w:id="990" w:name="_Toc468810319"/>
      <w:bookmarkStart w:id="991" w:name="_Toc468810565"/>
      <w:bookmarkStart w:id="992" w:name="_Toc473113745"/>
      <w:bookmarkStart w:id="993" w:name="_Toc473114133"/>
      <w:bookmarkStart w:id="994" w:name="_Toc473114455"/>
      <w:bookmarkStart w:id="995" w:name="_Toc473125354"/>
      <w:bookmarkStart w:id="996" w:name="_Toc473175650"/>
      <w:bookmarkStart w:id="997" w:name="_Toc468788637"/>
      <w:bookmarkStart w:id="998" w:name="_Toc468788831"/>
      <w:bookmarkStart w:id="999" w:name="_Toc468789025"/>
      <w:bookmarkStart w:id="1000" w:name="_Toc468789218"/>
      <w:bookmarkStart w:id="1001" w:name="_Toc468789411"/>
      <w:bookmarkStart w:id="1002" w:name="_Toc468790884"/>
      <w:bookmarkStart w:id="1003" w:name="_Toc468792170"/>
      <w:bookmarkStart w:id="1004" w:name="_Toc468797684"/>
      <w:bookmarkStart w:id="1005" w:name="_Toc468810320"/>
      <w:bookmarkStart w:id="1006" w:name="_Toc468810566"/>
      <w:bookmarkStart w:id="1007" w:name="_Toc473113746"/>
      <w:bookmarkStart w:id="1008" w:name="_Toc473114134"/>
      <w:bookmarkStart w:id="1009" w:name="_Toc473114456"/>
      <w:bookmarkStart w:id="1010" w:name="_Toc473125355"/>
      <w:bookmarkStart w:id="1011" w:name="_Toc468788687"/>
      <w:bookmarkStart w:id="1012" w:name="_Toc468788881"/>
      <w:bookmarkStart w:id="1013" w:name="_Toc468789075"/>
      <w:bookmarkStart w:id="1014" w:name="_Toc468789268"/>
      <w:bookmarkStart w:id="1015" w:name="_Toc468789461"/>
      <w:bookmarkStart w:id="1016" w:name="_Toc468790934"/>
      <w:bookmarkStart w:id="1017" w:name="_Toc468792220"/>
      <w:bookmarkStart w:id="1018" w:name="_Toc468797734"/>
      <w:bookmarkStart w:id="1019" w:name="_Toc468810370"/>
      <w:bookmarkStart w:id="1020" w:name="_Toc468810616"/>
      <w:bookmarkStart w:id="1021" w:name="_Toc473113796"/>
      <w:bookmarkStart w:id="1022" w:name="_Toc473114184"/>
      <w:bookmarkStart w:id="1023" w:name="_Toc473114506"/>
      <w:bookmarkStart w:id="1024" w:name="_Toc473125405"/>
      <w:bookmarkStart w:id="1025" w:name="_Toc473175690"/>
      <w:bookmarkStart w:id="1026" w:name="_Toc468797786"/>
      <w:bookmarkStart w:id="1027" w:name="_Toc468810422"/>
      <w:bookmarkStart w:id="1028" w:name="_Toc468810668"/>
      <w:bookmarkStart w:id="1029" w:name="_Toc473113848"/>
      <w:bookmarkStart w:id="1030" w:name="_Toc473114236"/>
      <w:bookmarkStart w:id="1031" w:name="_Toc473114558"/>
      <w:bookmarkStart w:id="1032" w:name="_Toc473125457"/>
      <w:bookmarkStart w:id="1033" w:name="_Toc473113849"/>
      <w:bookmarkStart w:id="1034" w:name="_Toc473114237"/>
      <w:bookmarkStart w:id="1035" w:name="_Toc473114559"/>
      <w:bookmarkStart w:id="1036" w:name="_Toc473125458"/>
      <w:bookmarkStart w:id="1037" w:name="_Toc473113853"/>
      <w:bookmarkStart w:id="1038" w:name="_Toc473114241"/>
      <w:bookmarkStart w:id="1039" w:name="_Toc473114563"/>
      <w:bookmarkStart w:id="1040" w:name="_Toc473125462"/>
      <w:bookmarkStart w:id="1041" w:name="_Toc473113854"/>
      <w:bookmarkStart w:id="1042" w:name="_Toc473114242"/>
      <w:bookmarkStart w:id="1043" w:name="_Toc473114564"/>
      <w:bookmarkStart w:id="1044" w:name="_Toc473125463"/>
      <w:bookmarkStart w:id="1045" w:name="_Toc473113855"/>
      <w:bookmarkStart w:id="1046" w:name="_Toc473114243"/>
      <w:bookmarkStart w:id="1047" w:name="_Toc473114565"/>
      <w:bookmarkStart w:id="1048" w:name="_Toc473125464"/>
      <w:bookmarkStart w:id="1049" w:name="_Toc473113856"/>
      <w:bookmarkStart w:id="1050" w:name="_Toc473114244"/>
      <w:bookmarkStart w:id="1051" w:name="_Toc473114566"/>
      <w:bookmarkStart w:id="1052" w:name="_Toc473125465"/>
      <w:bookmarkStart w:id="1053" w:name="_Toc473113857"/>
      <w:bookmarkStart w:id="1054" w:name="_Toc473114245"/>
      <w:bookmarkStart w:id="1055" w:name="_Toc473114567"/>
      <w:bookmarkStart w:id="1056" w:name="_Toc473125466"/>
      <w:bookmarkStart w:id="1057" w:name="_Toc473113876"/>
      <w:bookmarkStart w:id="1058" w:name="_Toc473114264"/>
      <w:bookmarkStart w:id="1059" w:name="_Toc473114586"/>
      <w:bookmarkStart w:id="1060" w:name="_Toc473125485"/>
      <w:bookmarkStart w:id="1061" w:name="_Toc523403472"/>
      <w:bookmarkEnd w:id="594"/>
      <w:bookmarkEnd w:id="595"/>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053D6F">
        <w:lastRenderedPageBreak/>
        <w:t>Systemübersicht</w:t>
      </w:r>
      <w:r w:rsidR="000C2CE6">
        <w:t xml:space="preserve"> organisatorisch</w:t>
      </w:r>
      <w:bookmarkEnd w:id="1061"/>
    </w:p>
    <w:p w14:paraId="36D06009" w14:textId="51FFB211" w:rsidR="00644FFB" w:rsidRDefault="00934257" w:rsidP="00644FFB">
      <w:pPr>
        <w:rPr>
          <w:lang w:eastAsia="ar-SA"/>
        </w:rPr>
      </w:pPr>
      <w:r>
        <w:rPr>
          <w:lang w:eastAsia="ar-SA"/>
        </w:rPr>
        <w:t xml:space="preserve">Die an den über die GEVER abgewickelten </w:t>
      </w:r>
      <w:r w:rsidR="00EA530B">
        <w:rPr>
          <w:lang w:eastAsia="ar-SA"/>
        </w:rPr>
        <w:t>Geschäftsprozessen</w:t>
      </w:r>
      <w:r>
        <w:rPr>
          <w:lang w:eastAsia="ar-SA"/>
        </w:rPr>
        <w:t xml:space="preserve"> beteiligten Organisationen </w:t>
      </w:r>
      <w:r w:rsidR="007F0969">
        <w:rPr>
          <w:lang w:eastAsia="ar-SA"/>
        </w:rPr>
        <w:t xml:space="preserve">der Stufe Bund </w:t>
      </w:r>
      <w:r>
        <w:rPr>
          <w:lang w:eastAsia="ar-SA"/>
        </w:rPr>
        <w:t>sind in der folgenden Abbildung aufgeführt.</w:t>
      </w:r>
    </w:p>
    <w:p w14:paraId="1561E64B" w14:textId="46F7F3AA" w:rsidR="000C2CE6" w:rsidRDefault="00B558CC" w:rsidP="003523C5">
      <w:pPr>
        <w:jc w:val="center"/>
        <w:rPr>
          <w:lang w:eastAsia="ar-SA"/>
        </w:rPr>
      </w:pPr>
      <w:r>
        <w:rPr>
          <w:noProof/>
          <w:lang w:eastAsia="de-CH"/>
        </w:rPr>
        <w:drawing>
          <wp:inline distT="0" distB="0" distL="0" distR="0" wp14:anchorId="1E1A558B" wp14:editId="5F24D894">
            <wp:extent cx="5486400" cy="1828800"/>
            <wp:effectExtent l="0" t="0" r="0" b="0"/>
            <wp:docPr id="5" name="Diagram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09A9FFA" w14:textId="20E3AB2C" w:rsidR="003523C5" w:rsidRPr="003523C5" w:rsidRDefault="007F0969" w:rsidP="003523C5">
      <w:pPr>
        <w:jc w:val="center"/>
        <w:rPr>
          <w:i/>
          <w:lang w:eastAsia="ar-SA"/>
        </w:rPr>
      </w:pPr>
      <w:r>
        <w:rPr>
          <w:i/>
          <w:lang w:eastAsia="ar-SA"/>
        </w:rPr>
        <w:t>An den GEVER-Geschäftsprozessen beteiligte Organisationen (Stufe Bund)</w:t>
      </w:r>
    </w:p>
    <w:p w14:paraId="5C336961" w14:textId="77777777" w:rsidR="003523C5" w:rsidRPr="000C2CE6" w:rsidRDefault="003523C5" w:rsidP="000C2CE6">
      <w:pPr>
        <w:rPr>
          <w:lang w:eastAsia="ar-SA"/>
        </w:rPr>
      </w:pPr>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0C2CE6" w:rsidRPr="009D0F77" w14:paraId="2B852C9D" w14:textId="77777777" w:rsidTr="00B21AD8">
        <w:tc>
          <w:tcPr>
            <w:tcW w:w="9179" w:type="dxa"/>
            <w:shd w:val="clear" w:color="auto" w:fill="D9D9D9" w:themeFill="background1" w:themeFillShade="D9"/>
          </w:tcPr>
          <w:p w14:paraId="67CC8131" w14:textId="7B54EE97" w:rsidR="000C2CE6" w:rsidRPr="009D0F77" w:rsidRDefault="000C2CE6" w:rsidP="009D0F77">
            <w:pPr>
              <w:keepNext/>
              <w:keepLines/>
              <w:widowControl/>
              <w:spacing w:before="80" w:after="80" w:line="240" w:lineRule="auto"/>
              <w:ind w:left="567" w:hanging="567"/>
              <w:jc w:val="both"/>
              <w:rPr>
                <w:i/>
              </w:rPr>
            </w:pPr>
            <w:r w:rsidRPr="009D0F77">
              <w:rPr>
                <w:i/>
              </w:rPr>
              <w:sym w:font="Wingdings" w:char="F0E8"/>
            </w:r>
            <w:r w:rsidRPr="009D0F77">
              <w:rPr>
                <w:i/>
              </w:rPr>
              <w:t xml:space="preserve"> </w:t>
            </w:r>
            <w:r w:rsidRPr="009D0F77">
              <w:rPr>
                <w:i/>
              </w:rPr>
              <w:tab/>
            </w:r>
            <w:r w:rsidR="00952BF7">
              <w:rPr>
                <w:i/>
              </w:rPr>
              <w:t xml:space="preserve">Hier </w:t>
            </w:r>
            <w:r w:rsidR="00934257">
              <w:rPr>
                <w:i/>
              </w:rPr>
              <w:t xml:space="preserve">führen die VE eine Übersicht über die an ihren Geschäftsprozessen (soweit sie über die GEVER abgewickelt werden) beteiligten Organisationen auf. </w:t>
            </w:r>
          </w:p>
        </w:tc>
      </w:tr>
    </w:tbl>
    <w:p w14:paraId="15A1B5B2" w14:textId="77777777" w:rsidR="000C2CE6" w:rsidRDefault="000C2CE6" w:rsidP="00644FFB">
      <w:pPr>
        <w:rPr>
          <w:lang w:eastAsia="ar-SA"/>
        </w:rPr>
      </w:pPr>
    </w:p>
    <w:p w14:paraId="4E1502AB" w14:textId="77777777" w:rsidR="005E7BD3" w:rsidRDefault="00053D6F" w:rsidP="00053D6F">
      <w:pPr>
        <w:pStyle w:val="Hermesberschrift"/>
      </w:pPr>
      <w:bookmarkStart w:id="1062" w:name="_Toc468878139"/>
      <w:bookmarkStart w:id="1063" w:name="_Toc468878312"/>
      <w:bookmarkStart w:id="1064" w:name="_Toc468878485"/>
      <w:bookmarkStart w:id="1065" w:name="_Toc473020711"/>
      <w:bookmarkStart w:id="1066" w:name="_Toc473034362"/>
      <w:bookmarkStart w:id="1067" w:name="_Toc473034620"/>
      <w:bookmarkStart w:id="1068" w:name="_Toc473099834"/>
      <w:bookmarkStart w:id="1069" w:name="_Toc473100042"/>
      <w:bookmarkStart w:id="1070" w:name="_Toc473113878"/>
      <w:bookmarkStart w:id="1071" w:name="_Toc473114266"/>
      <w:bookmarkStart w:id="1072" w:name="_Toc473114588"/>
      <w:bookmarkStart w:id="1073" w:name="_Toc473125487"/>
      <w:bookmarkStart w:id="1074" w:name="_Toc473175730"/>
      <w:bookmarkStart w:id="1075" w:name="_Ref460939172"/>
      <w:bookmarkStart w:id="1076" w:name="_Toc335035063"/>
      <w:bookmarkStart w:id="1077" w:name="_Toc523403473"/>
      <w:bookmarkEnd w:id="1062"/>
      <w:bookmarkEnd w:id="1063"/>
      <w:bookmarkEnd w:id="1064"/>
      <w:bookmarkEnd w:id="1065"/>
      <w:bookmarkEnd w:id="1066"/>
      <w:bookmarkEnd w:id="1067"/>
      <w:bookmarkEnd w:id="1068"/>
      <w:bookmarkEnd w:id="1069"/>
      <w:bookmarkEnd w:id="1070"/>
      <w:bookmarkEnd w:id="1071"/>
      <w:bookmarkEnd w:id="1072"/>
      <w:bookmarkEnd w:id="1073"/>
      <w:bookmarkEnd w:id="1074"/>
      <w:r>
        <w:lastRenderedPageBreak/>
        <w:t>Geschäftsprozesse</w:t>
      </w:r>
      <w:bookmarkEnd w:id="1075"/>
      <w:bookmarkEnd w:id="1076"/>
      <w:bookmarkEnd w:id="1077"/>
    </w:p>
    <w:p w14:paraId="4CC614CA" w14:textId="77777777" w:rsidR="005E7BD3" w:rsidRDefault="00053D6F">
      <w:pPr>
        <w:rPr>
          <w:lang w:val="x-none" w:eastAsia="ar-SA"/>
        </w:rPr>
      </w:pPr>
      <w:r>
        <w:rPr>
          <w:lang w:eastAsia="ar-SA"/>
        </w:rPr>
        <w:t xml:space="preserve">Die Geschäftsprozesse sind in den </w:t>
      </w:r>
      <w:r w:rsidRPr="00BD3D7A">
        <w:rPr>
          <w:i/>
          <w:lang w:eastAsia="ar-SA"/>
        </w:rPr>
        <w:t>Organisationsvorschriften</w:t>
      </w:r>
      <w:r>
        <w:rPr>
          <w:lang w:eastAsia="ar-SA"/>
        </w:rPr>
        <w:t xml:space="preserve"> im Detail beschrieben.</w:t>
      </w:r>
    </w:p>
    <w:p w14:paraId="6618604C" w14:textId="77777777" w:rsidR="005E7BD3" w:rsidRDefault="00053D6F" w:rsidP="00053D6F">
      <w:pPr>
        <w:pStyle w:val="Hermesberschrift2"/>
      </w:pPr>
      <w:bookmarkStart w:id="1078" w:name="_Toc523403474"/>
      <w:r>
        <w:t>Das generische GEVER-Verfahren</w:t>
      </w:r>
      <w:bookmarkEnd w:id="1078"/>
    </w:p>
    <w:p w14:paraId="5033386C" w14:textId="4BB289C5" w:rsidR="005E7BD3" w:rsidRPr="00053D6F" w:rsidRDefault="00053D6F" w:rsidP="00053D6F">
      <w:pPr>
        <w:rPr>
          <w:lang w:eastAsia="ar-SA"/>
        </w:rPr>
      </w:pPr>
      <w:r>
        <w:rPr>
          <w:lang w:eastAsia="ar-SA"/>
        </w:rPr>
        <w:t xml:space="preserve">Das </w:t>
      </w:r>
      <w:r w:rsidRPr="00BD3D7A">
        <w:rPr>
          <w:i/>
          <w:lang w:eastAsia="ar-SA"/>
        </w:rPr>
        <w:t>generische GEVER-Verfahren</w:t>
      </w:r>
      <w:r w:rsidR="00BD3D7A">
        <w:rPr>
          <w:lang w:eastAsia="ar-SA"/>
        </w:rPr>
        <w:t xml:space="preserve"> zeigt die einzelnen Ablaufgruppen der </w:t>
      </w:r>
      <w:r>
        <w:rPr>
          <w:lang w:eastAsia="ar-SA"/>
        </w:rPr>
        <w:t>GEVER.</w:t>
      </w:r>
    </w:p>
    <w:p w14:paraId="580867E4" w14:textId="77777777" w:rsidR="005E7BD3" w:rsidRDefault="00053D6F">
      <w:pPr>
        <w:rPr>
          <w:lang w:eastAsia="ar-SA"/>
        </w:rPr>
      </w:pPr>
      <w:r>
        <w:rPr>
          <w:noProof/>
          <w:lang w:eastAsia="de-CH"/>
        </w:rPr>
        <w:drawing>
          <wp:inline distT="0" distB="0" distL="0" distR="0" wp14:anchorId="23FDBFAD" wp14:editId="58AF1E39">
            <wp:extent cx="5753100" cy="3343275"/>
            <wp:effectExtent l="0" t="0" r="0" b="9525"/>
            <wp:docPr id="3" name="Grafik 3" descr="O:\Allgemein\85-Programme-Projekte\859_PlanungUndSteuerung\GEVER-2013ff\GEVER-Konzeptdokumente-BK_2012-10-11\GEVER-Verfah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llgemein\85-Programme-Projekte\859_PlanungUndSteuerung\GEVER-2013ff\GEVER-Konzeptdokumente-BK_2012-10-11\GEVER-Verfahren.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3343275"/>
                    </a:xfrm>
                    <a:prstGeom prst="rect">
                      <a:avLst/>
                    </a:prstGeom>
                    <a:noFill/>
                    <a:ln>
                      <a:noFill/>
                    </a:ln>
                  </pic:spPr>
                </pic:pic>
              </a:graphicData>
            </a:graphic>
          </wp:inline>
        </w:drawing>
      </w:r>
    </w:p>
    <w:p w14:paraId="23486FD8" w14:textId="77777777" w:rsidR="005E7BD3" w:rsidRDefault="00053D6F" w:rsidP="004274F8">
      <w:pPr>
        <w:pStyle w:val="Hermesberschrift2"/>
      </w:pPr>
      <w:bookmarkStart w:id="1079" w:name="_Toc473125490"/>
      <w:bookmarkStart w:id="1080" w:name="_Toc523403475"/>
      <w:bookmarkEnd w:id="1079"/>
      <w:r>
        <w:t>Übersicht über die Geschäftsprozesse</w:t>
      </w:r>
      <w:bookmarkEnd w:id="1080"/>
    </w:p>
    <w:p w14:paraId="2CF77B6D" w14:textId="326F94C5" w:rsidR="005E7BD3" w:rsidRPr="00A138D8" w:rsidRDefault="00053D6F" w:rsidP="00A138D8">
      <w:pPr>
        <w:rPr>
          <w:lang w:eastAsia="ar-SA"/>
        </w:rPr>
      </w:pPr>
      <w:r w:rsidRPr="00A138D8">
        <w:rPr>
          <w:lang w:eastAsia="ar-SA"/>
        </w:rPr>
        <w:t xml:space="preserve">Hier sind die wichtigsten Geschäftsprozesse grob </w:t>
      </w:r>
      <w:r w:rsidR="00A138D8" w:rsidRPr="00A138D8">
        <w:rPr>
          <w:lang w:eastAsia="ar-SA"/>
        </w:rPr>
        <w:t>beschr</w:t>
      </w:r>
      <w:r w:rsidRPr="00A138D8">
        <w:rPr>
          <w:lang w:eastAsia="ar-SA"/>
        </w:rPr>
        <w:t>i</w:t>
      </w:r>
      <w:r w:rsidR="00A138D8" w:rsidRPr="00A138D8">
        <w:rPr>
          <w:lang w:eastAsia="ar-SA"/>
        </w:rPr>
        <w:t>e</w:t>
      </w:r>
      <w:r w:rsidRPr="00A138D8">
        <w:rPr>
          <w:lang w:eastAsia="ar-SA"/>
        </w:rPr>
        <w:t xml:space="preserve">ben. Vgl. auch die Abschnitte «Herkunft von Personendaten» und </w:t>
      </w:r>
      <w:r w:rsidR="007F0969" w:rsidRPr="00A138D8">
        <w:rPr>
          <w:lang w:eastAsia="ar-SA"/>
        </w:rPr>
        <w:t>«Empfänger von Personendaten» in den</w:t>
      </w:r>
      <w:r w:rsidRPr="00A138D8">
        <w:rPr>
          <w:lang w:eastAsia="ar-SA"/>
        </w:rPr>
        <w:t xml:space="preserve"> </w:t>
      </w:r>
      <w:r w:rsidRPr="00BD3D7A">
        <w:rPr>
          <w:u w:val="single"/>
          <w:lang w:eastAsia="ar-SA"/>
        </w:rPr>
        <w:t>Kapitel</w:t>
      </w:r>
      <w:r w:rsidR="007F0969" w:rsidRPr="00BD3D7A">
        <w:rPr>
          <w:u w:val="single"/>
          <w:lang w:eastAsia="ar-SA"/>
        </w:rPr>
        <w:t xml:space="preserve">n </w:t>
      </w:r>
      <w:r w:rsidR="007F0969" w:rsidRPr="00BD3D7A">
        <w:rPr>
          <w:u w:val="single"/>
          <w:lang w:eastAsia="ar-SA"/>
        </w:rPr>
        <w:fldChar w:fldCharType="begin"/>
      </w:r>
      <w:r w:rsidR="007F0969" w:rsidRPr="00BD3D7A">
        <w:rPr>
          <w:u w:val="single"/>
          <w:lang w:eastAsia="ar-SA"/>
        </w:rPr>
        <w:instrText xml:space="preserve"> REF _Ref350926540 \r \h </w:instrText>
      </w:r>
      <w:r w:rsidR="00A138D8" w:rsidRPr="00BD3D7A">
        <w:rPr>
          <w:u w:val="single"/>
          <w:lang w:eastAsia="ar-SA"/>
        </w:rPr>
        <w:instrText xml:space="preserve"> \* MERGEFORMAT </w:instrText>
      </w:r>
      <w:r w:rsidR="007F0969" w:rsidRPr="00BD3D7A">
        <w:rPr>
          <w:u w:val="single"/>
          <w:lang w:eastAsia="ar-SA"/>
        </w:rPr>
      </w:r>
      <w:r w:rsidR="007F0969" w:rsidRPr="00BD3D7A">
        <w:rPr>
          <w:u w:val="single"/>
          <w:lang w:eastAsia="ar-SA"/>
        </w:rPr>
        <w:fldChar w:fldCharType="separate"/>
      </w:r>
      <w:r w:rsidR="007F0969" w:rsidRPr="00BD3D7A">
        <w:rPr>
          <w:u w:val="single"/>
          <w:lang w:eastAsia="ar-SA"/>
        </w:rPr>
        <w:t>3.2</w:t>
      </w:r>
      <w:r w:rsidR="007F0969" w:rsidRPr="00BD3D7A">
        <w:rPr>
          <w:u w:val="single"/>
          <w:lang w:eastAsia="ar-SA"/>
        </w:rPr>
        <w:fldChar w:fldCharType="end"/>
      </w:r>
      <w:r w:rsidR="007F0969" w:rsidRPr="00BD3D7A">
        <w:rPr>
          <w:u w:val="single"/>
          <w:lang w:eastAsia="ar-SA"/>
        </w:rPr>
        <w:t xml:space="preserve"> und </w:t>
      </w:r>
      <w:r w:rsidR="007F0969" w:rsidRPr="00BD3D7A">
        <w:rPr>
          <w:u w:val="single"/>
          <w:lang w:eastAsia="ar-SA"/>
        </w:rPr>
        <w:fldChar w:fldCharType="begin"/>
      </w:r>
      <w:r w:rsidR="007F0969" w:rsidRPr="00BD3D7A">
        <w:rPr>
          <w:u w:val="single"/>
          <w:lang w:eastAsia="ar-SA"/>
        </w:rPr>
        <w:instrText xml:space="preserve"> REF _Ref350926551 \r \h </w:instrText>
      </w:r>
      <w:r w:rsidR="00A138D8" w:rsidRPr="00BD3D7A">
        <w:rPr>
          <w:u w:val="single"/>
          <w:lang w:eastAsia="ar-SA"/>
        </w:rPr>
        <w:instrText xml:space="preserve"> \* MERGEFORMAT </w:instrText>
      </w:r>
      <w:r w:rsidR="007F0969" w:rsidRPr="00BD3D7A">
        <w:rPr>
          <w:u w:val="single"/>
          <w:lang w:eastAsia="ar-SA"/>
        </w:rPr>
      </w:r>
      <w:r w:rsidR="007F0969" w:rsidRPr="00BD3D7A">
        <w:rPr>
          <w:u w:val="single"/>
          <w:lang w:eastAsia="ar-SA"/>
        </w:rPr>
        <w:fldChar w:fldCharType="separate"/>
      </w:r>
      <w:r w:rsidR="007F0969" w:rsidRPr="00BD3D7A">
        <w:rPr>
          <w:u w:val="single"/>
          <w:lang w:eastAsia="ar-SA"/>
        </w:rPr>
        <w:t>3.3</w:t>
      </w:r>
      <w:r w:rsidR="007F0969" w:rsidRPr="00BD3D7A">
        <w:rPr>
          <w:u w:val="single"/>
          <w:lang w:eastAsia="ar-SA"/>
        </w:rPr>
        <w:fldChar w:fldCharType="end"/>
      </w:r>
      <w:r w:rsidRPr="00A138D8">
        <w:rPr>
          <w:lang w:eastAsia="ar-SA"/>
        </w:rPr>
        <w:t>.</w:t>
      </w:r>
    </w:p>
    <w:p w14:paraId="2D46C2CA" w14:textId="77777777" w:rsidR="005E7BD3" w:rsidRDefault="00053D6F" w:rsidP="00A138D8">
      <w:pPr>
        <w:rPr>
          <w:lang w:eastAsia="ar-SA"/>
        </w:rPr>
      </w:pPr>
      <w:r>
        <w:rPr>
          <w:lang w:eastAsia="ar-SA"/>
        </w:rPr>
        <w:t xml:space="preserve">Die Prozesse sind in den </w:t>
      </w:r>
      <w:r w:rsidRPr="00BD3D7A">
        <w:rPr>
          <w:i/>
          <w:lang w:eastAsia="ar-SA"/>
        </w:rPr>
        <w:t>Organisationsvorschriften</w:t>
      </w:r>
      <w:r>
        <w:rPr>
          <w:lang w:eastAsia="ar-SA"/>
        </w:rPr>
        <w:t xml:space="preserve"> </w:t>
      </w:r>
      <w:r w:rsidRPr="00BD3D7A">
        <w:rPr>
          <w:u w:val="single"/>
          <w:lang w:eastAsia="ar-SA"/>
        </w:rPr>
        <w:t>Kapitel 3</w:t>
      </w:r>
      <w:r>
        <w:rPr>
          <w:lang w:eastAsia="ar-SA"/>
        </w:rPr>
        <w:t xml:space="preserve"> detailliert beschrieben.</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3402"/>
        <w:gridCol w:w="3402"/>
      </w:tblGrid>
      <w:tr w:rsidR="005E7BD3" w14:paraId="12D888FB" w14:textId="77777777">
        <w:trPr>
          <w:tblHeader/>
        </w:trPr>
        <w:tc>
          <w:tcPr>
            <w:tcW w:w="2376" w:type="dxa"/>
            <w:shd w:val="clear" w:color="auto" w:fill="404040"/>
          </w:tcPr>
          <w:p w14:paraId="0EAB9015" w14:textId="77777777" w:rsidR="005E7BD3" w:rsidRDefault="00053D6F" w:rsidP="00A138D8">
            <w:pPr>
              <w:keepNext/>
              <w:keepLines/>
              <w:widowControl/>
              <w:spacing w:before="20" w:after="20" w:line="240" w:lineRule="auto"/>
              <w:rPr>
                <w:b/>
                <w:i/>
                <w:color w:val="FFFFFF"/>
                <w:sz w:val="20"/>
                <w:szCs w:val="20"/>
              </w:rPr>
            </w:pPr>
            <w:r>
              <w:rPr>
                <w:b/>
                <w:i/>
                <w:color w:val="FFFFFF"/>
                <w:sz w:val="20"/>
                <w:szCs w:val="20"/>
              </w:rPr>
              <w:t>Prozess</w:t>
            </w:r>
          </w:p>
        </w:tc>
        <w:tc>
          <w:tcPr>
            <w:tcW w:w="3402" w:type="dxa"/>
            <w:shd w:val="clear" w:color="auto" w:fill="404040"/>
          </w:tcPr>
          <w:p w14:paraId="66C34128" w14:textId="77777777" w:rsidR="005E7BD3" w:rsidRDefault="00053D6F" w:rsidP="00A138D8">
            <w:pPr>
              <w:keepNext/>
              <w:keepLines/>
              <w:widowControl/>
              <w:spacing w:before="20" w:after="20" w:line="240" w:lineRule="auto"/>
              <w:rPr>
                <w:b/>
                <w:i/>
                <w:color w:val="FFFFFF"/>
                <w:sz w:val="20"/>
                <w:szCs w:val="20"/>
              </w:rPr>
            </w:pPr>
            <w:r>
              <w:rPr>
                <w:b/>
                <w:i/>
                <w:color w:val="FFFFFF"/>
                <w:sz w:val="20"/>
                <w:szCs w:val="20"/>
              </w:rPr>
              <w:t>Kategorien</w:t>
            </w:r>
            <w:r>
              <w:rPr>
                <w:rStyle w:val="Funotenzeichen"/>
                <w:b/>
                <w:i/>
                <w:color w:val="FFFFFF"/>
                <w:sz w:val="20"/>
                <w:szCs w:val="20"/>
              </w:rPr>
              <w:footnoteReference w:id="8"/>
            </w:r>
            <w:r>
              <w:rPr>
                <w:b/>
                <w:i/>
                <w:color w:val="FFFFFF"/>
                <w:sz w:val="20"/>
                <w:szCs w:val="20"/>
              </w:rPr>
              <w:t xml:space="preserve"> von Personendaten</w:t>
            </w:r>
          </w:p>
        </w:tc>
        <w:tc>
          <w:tcPr>
            <w:tcW w:w="3402" w:type="dxa"/>
            <w:shd w:val="clear" w:color="auto" w:fill="404040"/>
          </w:tcPr>
          <w:p w14:paraId="6BA778F7" w14:textId="77777777" w:rsidR="005E7BD3" w:rsidRDefault="00053D6F" w:rsidP="00A138D8">
            <w:pPr>
              <w:keepNext/>
              <w:keepLines/>
              <w:widowControl/>
              <w:spacing w:before="20" w:after="20" w:line="240" w:lineRule="auto"/>
              <w:rPr>
                <w:b/>
                <w:i/>
                <w:color w:val="FFFFFF"/>
                <w:sz w:val="20"/>
                <w:szCs w:val="20"/>
              </w:rPr>
            </w:pPr>
            <w:r>
              <w:rPr>
                <w:b/>
                <w:i/>
                <w:color w:val="FFFFFF"/>
                <w:sz w:val="20"/>
                <w:szCs w:val="20"/>
              </w:rPr>
              <w:t>Bemerkungen</w:t>
            </w:r>
          </w:p>
        </w:tc>
      </w:tr>
      <w:tr w:rsidR="005E7BD3" w14:paraId="00EC8DDF" w14:textId="77777777">
        <w:tc>
          <w:tcPr>
            <w:tcW w:w="2376" w:type="dxa"/>
            <w:shd w:val="clear" w:color="auto" w:fill="auto"/>
          </w:tcPr>
          <w:p w14:paraId="180BB25E" w14:textId="77777777" w:rsidR="005E7BD3" w:rsidRDefault="00053D6F" w:rsidP="00A138D8">
            <w:pPr>
              <w:keepNext/>
              <w:keepLines/>
              <w:widowControl/>
              <w:spacing w:before="20" w:after="20" w:line="240" w:lineRule="auto"/>
              <w:rPr>
                <w:sz w:val="20"/>
                <w:szCs w:val="20"/>
              </w:rPr>
            </w:pPr>
            <w:r>
              <w:rPr>
                <w:sz w:val="20"/>
                <w:szCs w:val="20"/>
              </w:rPr>
              <w:t>ÜDP</w:t>
            </w:r>
          </w:p>
        </w:tc>
        <w:tc>
          <w:tcPr>
            <w:tcW w:w="3402" w:type="dxa"/>
            <w:shd w:val="clear" w:color="auto" w:fill="auto"/>
          </w:tcPr>
          <w:p w14:paraId="13C687EF" w14:textId="27827323" w:rsidR="005E7BD3" w:rsidRDefault="00C708B7" w:rsidP="00A138D8">
            <w:pPr>
              <w:keepNext/>
              <w:keepLines/>
              <w:widowControl/>
              <w:spacing w:before="20" w:after="20" w:line="240" w:lineRule="auto"/>
              <w:rPr>
                <w:sz w:val="20"/>
                <w:szCs w:val="20"/>
              </w:rPr>
            </w:pPr>
            <w:r>
              <w:rPr>
                <w:sz w:val="20"/>
                <w:szCs w:val="20"/>
              </w:rPr>
              <w:t>In der Regel Name und Vorname von am Geschäft beteiligten Personen (z.B. Autoren von Dokumenten).</w:t>
            </w:r>
          </w:p>
        </w:tc>
        <w:tc>
          <w:tcPr>
            <w:tcW w:w="3402" w:type="dxa"/>
          </w:tcPr>
          <w:p w14:paraId="663D4977" w14:textId="37AE69CF" w:rsidR="00C708B7" w:rsidRDefault="00C708B7" w:rsidP="00A138D8">
            <w:pPr>
              <w:keepNext/>
              <w:keepLines/>
              <w:widowControl/>
              <w:spacing w:before="20" w:after="20" w:line="240" w:lineRule="auto"/>
              <w:rPr>
                <w:sz w:val="20"/>
                <w:szCs w:val="20"/>
              </w:rPr>
            </w:pPr>
            <w:r>
              <w:rPr>
                <w:sz w:val="20"/>
                <w:szCs w:val="20"/>
              </w:rPr>
              <w:t>Abhän</w:t>
            </w:r>
            <w:r w:rsidR="00BD3D7A">
              <w:rPr>
                <w:sz w:val="20"/>
                <w:szCs w:val="20"/>
              </w:rPr>
              <w:t>gig vom konkreten Geschäftsfall</w:t>
            </w:r>
          </w:p>
          <w:p w14:paraId="42598FC0" w14:textId="18FC80D4" w:rsidR="005E7BD3" w:rsidRDefault="00C708B7" w:rsidP="00A138D8">
            <w:pPr>
              <w:keepNext/>
              <w:keepLines/>
              <w:widowControl/>
              <w:spacing w:before="20" w:after="20" w:line="240" w:lineRule="auto"/>
              <w:rPr>
                <w:sz w:val="20"/>
                <w:szCs w:val="20"/>
              </w:rPr>
            </w:pPr>
            <w:r>
              <w:rPr>
                <w:sz w:val="20"/>
                <w:szCs w:val="20"/>
              </w:rPr>
              <w:t>Wahlgeschäfte betreffen in der Regel auch besonders schützenswerte Personendaten.</w:t>
            </w:r>
          </w:p>
        </w:tc>
      </w:tr>
      <w:tr w:rsidR="005E7BD3" w14:paraId="36F6F8EA" w14:textId="77777777">
        <w:tc>
          <w:tcPr>
            <w:tcW w:w="2376" w:type="dxa"/>
            <w:shd w:val="clear" w:color="auto" w:fill="auto"/>
          </w:tcPr>
          <w:p w14:paraId="0E0B64AE" w14:textId="77777777" w:rsidR="005E7BD3" w:rsidRDefault="00053D6F" w:rsidP="00A138D8">
            <w:pPr>
              <w:keepLines/>
              <w:widowControl/>
              <w:spacing w:before="20" w:after="20" w:line="240" w:lineRule="auto"/>
              <w:rPr>
                <w:sz w:val="20"/>
                <w:szCs w:val="20"/>
              </w:rPr>
            </w:pPr>
            <w:r>
              <w:rPr>
                <w:sz w:val="20"/>
                <w:szCs w:val="20"/>
              </w:rPr>
              <w:t>IDP</w:t>
            </w:r>
          </w:p>
        </w:tc>
        <w:tc>
          <w:tcPr>
            <w:tcW w:w="3402" w:type="dxa"/>
            <w:shd w:val="clear" w:color="auto" w:fill="auto"/>
          </w:tcPr>
          <w:p w14:paraId="66221152" w14:textId="6E5D415D" w:rsidR="005E7BD3" w:rsidRDefault="00C708B7" w:rsidP="00A138D8">
            <w:pPr>
              <w:keepLines/>
              <w:widowControl/>
              <w:spacing w:before="20" w:after="20" w:line="240" w:lineRule="auto"/>
              <w:rPr>
                <w:sz w:val="20"/>
                <w:szCs w:val="20"/>
              </w:rPr>
            </w:pPr>
            <w:r>
              <w:rPr>
                <w:sz w:val="20"/>
                <w:szCs w:val="20"/>
              </w:rPr>
              <w:t>In der Regel Name und Vorname von am Geschäft beteiligten Personen (z.B. Autoren von Dokumenten).</w:t>
            </w:r>
          </w:p>
        </w:tc>
        <w:tc>
          <w:tcPr>
            <w:tcW w:w="3402" w:type="dxa"/>
          </w:tcPr>
          <w:p w14:paraId="0DB37900" w14:textId="391E00AB" w:rsidR="005E7BD3" w:rsidRDefault="00C708B7" w:rsidP="00A138D8">
            <w:pPr>
              <w:keepLines/>
              <w:widowControl/>
              <w:spacing w:before="20" w:after="20" w:line="240" w:lineRule="auto"/>
              <w:rPr>
                <w:sz w:val="20"/>
                <w:szCs w:val="20"/>
              </w:rPr>
            </w:pPr>
            <w:r>
              <w:rPr>
                <w:sz w:val="20"/>
                <w:szCs w:val="20"/>
              </w:rPr>
              <w:t>Abhängig vom konkreten Geschäftsfall</w:t>
            </w:r>
          </w:p>
          <w:p w14:paraId="43FF5F47" w14:textId="6C1392FC" w:rsidR="00C708B7" w:rsidRDefault="00C708B7" w:rsidP="00A138D8">
            <w:pPr>
              <w:keepLines/>
              <w:widowControl/>
              <w:spacing w:before="20" w:after="20" w:line="240" w:lineRule="auto"/>
              <w:rPr>
                <w:sz w:val="20"/>
                <w:szCs w:val="20"/>
              </w:rPr>
            </w:pPr>
            <w:r>
              <w:rPr>
                <w:sz w:val="20"/>
                <w:szCs w:val="20"/>
              </w:rPr>
              <w:t>Personal- und Wahlgeschäfte betreffen in der Regel auch besonders schützenswerte Personendaten.</w:t>
            </w:r>
          </w:p>
        </w:tc>
      </w:tr>
    </w:tbl>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A067D9" w:rsidRPr="009D0F77" w14:paraId="08DF22AD" w14:textId="77777777" w:rsidTr="00B21AD8">
        <w:tc>
          <w:tcPr>
            <w:tcW w:w="9179" w:type="dxa"/>
            <w:shd w:val="clear" w:color="auto" w:fill="D9D9D9" w:themeFill="background1" w:themeFillShade="D9"/>
          </w:tcPr>
          <w:p w14:paraId="7E8D2C08" w14:textId="68BEA63A" w:rsidR="00A067D9" w:rsidRPr="009D0F77" w:rsidRDefault="00A067D9" w:rsidP="00981DC5">
            <w:pPr>
              <w:keepNext/>
              <w:keepLines/>
              <w:widowControl/>
              <w:spacing w:before="80" w:after="80" w:line="240" w:lineRule="auto"/>
              <w:ind w:left="567" w:hanging="567"/>
              <w:jc w:val="both"/>
              <w:rPr>
                <w:i/>
              </w:rPr>
            </w:pPr>
            <w:r w:rsidRPr="009D0F77">
              <w:rPr>
                <w:i/>
              </w:rPr>
              <w:lastRenderedPageBreak/>
              <w:sym w:font="Wingdings" w:char="F0E8"/>
            </w:r>
            <w:r w:rsidRPr="009D0F77">
              <w:rPr>
                <w:i/>
              </w:rPr>
              <w:t xml:space="preserve"> </w:t>
            </w:r>
            <w:r w:rsidRPr="009D0F77">
              <w:rPr>
                <w:i/>
              </w:rPr>
              <w:tab/>
            </w:r>
            <w:r w:rsidR="00952BF7">
              <w:rPr>
                <w:i/>
              </w:rPr>
              <w:t xml:space="preserve">Hier </w:t>
            </w:r>
            <w:r>
              <w:rPr>
                <w:i/>
              </w:rPr>
              <w:t xml:space="preserve">führen die VE eine Übersicht über die an ihren Geschäftsprozessen (soweit sie über die GEVER abgewickelt werden) beteiligten Organisationen auf. </w:t>
            </w:r>
          </w:p>
        </w:tc>
      </w:tr>
    </w:tbl>
    <w:p w14:paraId="1645E613" w14:textId="77777777" w:rsidR="00952BF7" w:rsidRDefault="00952BF7" w:rsidP="00952BF7">
      <w:bookmarkStart w:id="1081" w:name="_Ref460939909"/>
      <w:bookmarkStart w:id="1082" w:name="_Toc335035064"/>
    </w:p>
    <w:p w14:paraId="21466829" w14:textId="77777777" w:rsidR="005E7BD3" w:rsidRDefault="00053D6F" w:rsidP="00053D6F">
      <w:pPr>
        <w:pStyle w:val="Hermesberschrift2"/>
      </w:pPr>
      <w:bookmarkStart w:id="1083" w:name="_Toc523403476"/>
      <w:r>
        <w:t>Schnittstellen</w:t>
      </w:r>
      <w:bookmarkEnd w:id="1081"/>
      <w:bookmarkEnd w:id="1082"/>
      <w:r>
        <w:t xml:space="preserve"> zu anderen IKT-Systemen</w:t>
      </w:r>
      <w:bookmarkEnd w:id="1083"/>
    </w:p>
    <w:p w14:paraId="2516A59E" w14:textId="1EBF06AC" w:rsidR="005E7BD3" w:rsidRPr="00A138D8" w:rsidRDefault="00BE347A" w:rsidP="00A138D8">
      <w:r w:rsidRPr="00A138D8">
        <w:t xml:space="preserve">Ergänzend zu den </w:t>
      </w:r>
      <w:r w:rsidRPr="00BD3D7A">
        <w:rPr>
          <w:u w:val="single"/>
        </w:rPr>
        <w:t xml:space="preserve">Kapiteln </w:t>
      </w:r>
      <w:r w:rsidRPr="00BD3D7A">
        <w:rPr>
          <w:u w:val="single"/>
        </w:rPr>
        <w:fldChar w:fldCharType="begin"/>
      </w:r>
      <w:r w:rsidRPr="00BD3D7A">
        <w:rPr>
          <w:u w:val="single"/>
        </w:rPr>
        <w:instrText xml:space="preserve"> REF _Ref485308153 \n </w:instrText>
      </w:r>
      <w:r w:rsidR="00A138D8" w:rsidRPr="00BD3D7A">
        <w:rPr>
          <w:u w:val="single"/>
        </w:rPr>
        <w:instrText xml:space="preserve"> \* MERGEFORMAT </w:instrText>
      </w:r>
      <w:r w:rsidRPr="00BD3D7A">
        <w:rPr>
          <w:u w:val="single"/>
        </w:rPr>
        <w:fldChar w:fldCharType="separate"/>
      </w:r>
      <w:r w:rsidRPr="00BD3D7A">
        <w:rPr>
          <w:u w:val="single"/>
        </w:rPr>
        <w:t>3.2</w:t>
      </w:r>
      <w:r w:rsidRPr="00BD3D7A">
        <w:rPr>
          <w:u w:val="single"/>
        </w:rPr>
        <w:fldChar w:fldCharType="end"/>
      </w:r>
      <w:r w:rsidRPr="00BD3D7A">
        <w:rPr>
          <w:u w:val="single"/>
        </w:rPr>
        <w:t xml:space="preserve"> und </w:t>
      </w:r>
      <w:r w:rsidRPr="00BD3D7A">
        <w:rPr>
          <w:u w:val="single"/>
        </w:rPr>
        <w:fldChar w:fldCharType="begin"/>
      </w:r>
      <w:r w:rsidRPr="00BD3D7A">
        <w:rPr>
          <w:u w:val="single"/>
        </w:rPr>
        <w:instrText xml:space="preserve"> REF _Ref473200889 \n </w:instrText>
      </w:r>
      <w:r w:rsidR="00A138D8" w:rsidRPr="00BD3D7A">
        <w:rPr>
          <w:u w:val="single"/>
        </w:rPr>
        <w:instrText xml:space="preserve"> \* MERGEFORMAT </w:instrText>
      </w:r>
      <w:r w:rsidRPr="00BD3D7A">
        <w:rPr>
          <w:u w:val="single"/>
        </w:rPr>
        <w:fldChar w:fldCharType="separate"/>
      </w:r>
      <w:r w:rsidRPr="00BD3D7A">
        <w:rPr>
          <w:u w:val="single"/>
        </w:rPr>
        <w:t>3.3</w:t>
      </w:r>
      <w:r w:rsidRPr="00BD3D7A">
        <w:rPr>
          <w:u w:val="single"/>
        </w:rPr>
        <w:fldChar w:fldCharType="end"/>
      </w:r>
      <w:r w:rsidR="00F8275B" w:rsidRPr="00A138D8">
        <w:t xml:space="preserve"> (organisatorische Sicht) folgt hier eine</w:t>
      </w:r>
      <w:r w:rsidR="00053D6F" w:rsidRPr="00A138D8">
        <w:t xml:space="preserve"> Übersicht der Schnittstellen zu anderen Schutzobjekten wie Syste</w:t>
      </w:r>
      <w:r w:rsidR="00BD3D7A">
        <w:t>men, Applikationen, Anwendungen</w:t>
      </w:r>
      <w:r w:rsidR="00053D6F" w:rsidRPr="00A138D8">
        <w:t xml:space="preserve"> usw. Es kann auch auf das </w:t>
      </w:r>
      <w:r w:rsidR="00053D6F" w:rsidRPr="00BD3D7A">
        <w:rPr>
          <w:i/>
        </w:rPr>
        <w:t>ISDS-Konzept</w:t>
      </w:r>
      <w:r w:rsidR="00053D6F" w:rsidRPr="00A138D8">
        <w:t xml:space="preserve"> </w:t>
      </w:r>
      <w:r w:rsidR="004770D6" w:rsidRPr="00A138D8">
        <w:t xml:space="preserve">oder eine seiner Beilagen (insbes. </w:t>
      </w:r>
      <w:r w:rsidR="004770D6" w:rsidRPr="00BD3D7A">
        <w:rPr>
          <w:i/>
        </w:rPr>
        <w:t>Organisationsvorschriften</w:t>
      </w:r>
      <w:r w:rsidR="004770D6" w:rsidRPr="00A138D8">
        <w:t xml:space="preserve">) </w:t>
      </w:r>
      <w:r w:rsidR="00053D6F" w:rsidRPr="00A138D8">
        <w:t>verwiesen werden, sollte dort eine entsprechende Übersicht bereits bestehen.</w:t>
      </w:r>
    </w:p>
    <w:p w14:paraId="70DC6521" w14:textId="2F57411A" w:rsidR="005E7BD3" w:rsidRPr="00A138D8" w:rsidRDefault="00F8275B" w:rsidP="00A138D8">
      <w:r w:rsidRPr="00A138D8">
        <w:t xml:space="preserve">Im </w:t>
      </w:r>
      <w:r w:rsidRPr="00BD3D7A">
        <w:t>Kapitel 6.4</w:t>
      </w:r>
      <w:r w:rsidRPr="00A138D8">
        <w:t xml:space="preserve"> des </w:t>
      </w:r>
      <w:r w:rsidRPr="00BD3D7A">
        <w:rPr>
          <w:i/>
        </w:rPr>
        <w:t>ISDS-Konzepts</w:t>
      </w:r>
      <w:r w:rsidRPr="00A138D8">
        <w:t xml:space="preserve"> sind die Schnittstellen zu anderen IKT-Systemen beschrieben.</w:t>
      </w:r>
    </w:p>
    <w:p w14:paraId="410DC2BC" w14:textId="7354D5DC" w:rsidR="005E7BD3" w:rsidRDefault="00053D6F">
      <w:r>
        <w:t xml:space="preserve">Aus der GEVER werden ausschliesslich Geschäftsunterlagen an andere Anwendungen </w:t>
      </w:r>
      <w:r w:rsidR="00601F34">
        <w:t>weitergegeben</w:t>
      </w:r>
      <w:r>
        <w:t xml:space="preserve">. Diese können im Einzelfall Personendaten gem. </w:t>
      </w:r>
      <w:r w:rsidRPr="00BD3D7A">
        <w:rPr>
          <w:u w:val="single"/>
        </w:rPr>
        <w:t xml:space="preserve">Kapitel </w:t>
      </w:r>
      <w:r w:rsidR="00E81B53" w:rsidRPr="00BD3D7A">
        <w:rPr>
          <w:u w:val="single"/>
        </w:rPr>
        <w:fldChar w:fldCharType="begin"/>
      </w:r>
      <w:r w:rsidR="00E81B53" w:rsidRPr="00BD3D7A">
        <w:rPr>
          <w:u w:val="single"/>
        </w:rPr>
        <w:instrText xml:space="preserve"> REF _Ref473200845 \r \h </w:instrText>
      </w:r>
      <w:r w:rsidR="00BD3D7A">
        <w:rPr>
          <w:u w:val="single"/>
        </w:rPr>
        <w:instrText xml:space="preserve"> \* MERGEFORMAT </w:instrText>
      </w:r>
      <w:r w:rsidR="00E81B53" w:rsidRPr="00BD3D7A">
        <w:rPr>
          <w:u w:val="single"/>
        </w:rPr>
      </w:r>
      <w:r w:rsidR="00E81B53" w:rsidRPr="00BD3D7A">
        <w:rPr>
          <w:u w:val="single"/>
        </w:rPr>
        <w:fldChar w:fldCharType="separate"/>
      </w:r>
      <w:r w:rsidR="00E81B53" w:rsidRPr="00BD3D7A">
        <w:rPr>
          <w:u w:val="single"/>
        </w:rPr>
        <w:t>3.1</w:t>
      </w:r>
      <w:r w:rsidR="00E81B53" w:rsidRPr="00BD3D7A">
        <w:rPr>
          <w:u w:val="single"/>
        </w:rPr>
        <w:fldChar w:fldCharType="end"/>
      </w:r>
      <w:r w:rsidR="00E81B53">
        <w:t xml:space="preserve"> </w:t>
      </w:r>
      <w:r>
        <w:t>beinhalten. Die Schnittstellen zu anderen Anwendungen sind in der nachfolgenden Liste genannt.</w:t>
      </w:r>
    </w:p>
    <w:p w14:paraId="049E9622" w14:textId="77777777" w:rsidR="00952BF7" w:rsidRDefault="00952BF7"/>
    <w:p w14:paraId="52F25644" w14:textId="77777777" w:rsidR="00952BF7" w:rsidRDefault="00952BF7"/>
    <w:p w14:paraId="76DFB283" w14:textId="77777777" w:rsidR="005E7BD3" w:rsidRDefault="005E7BD3">
      <w:pPr>
        <w:sectPr w:rsidR="005E7BD3" w:rsidSect="00C2574A">
          <w:headerReference w:type="first" r:id="rId28"/>
          <w:footerReference w:type="first" r:id="rId29"/>
          <w:pgSz w:w="11906" w:h="16838" w:code="9"/>
          <w:pgMar w:top="1304" w:right="1134" w:bottom="1134" w:left="1701" w:header="680" w:footer="340" w:gutter="0"/>
          <w:cols w:space="708"/>
          <w:titlePg/>
          <w:docGrid w:linePitch="360"/>
        </w:sectPr>
      </w:pPr>
    </w:p>
    <w:p w14:paraId="7ED05382" w14:textId="77777777" w:rsidR="005E7BD3" w:rsidRDefault="00053D6F" w:rsidP="00D4266A">
      <w:pPr>
        <w:pStyle w:val="HermesUntertitel"/>
      </w:pPr>
      <w:r>
        <w:lastRenderedPageBreak/>
        <w:t>Anwendungen mit Schnittstellen zur GEVER</w:t>
      </w:r>
    </w:p>
    <w:p w14:paraId="380A471A" w14:textId="57EF4779" w:rsidR="005E7BD3" w:rsidRDefault="00053D6F">
      <w:pPr>
        <w:rPr>
          <w:lang w:eastAsia="ar-SA"/>
        </w:rPr>
      </w:pPr>
      <w:r>
        <w:rPr>
          <w:lang w:eastAsia="ar-SA"/>
        </w:rPr>
        <w:t xml:space="preserve">Die betroffenen Dokumente können Personendaten gemäss </w:t>
      </w:r>
      <w:r w:rsidRPr="00BD3D7A">
        <w:rPr>
          <w:u w:val="single"/>
          <w:lang w:eastAsia="ar-SA"/>
        </w:rPr>
        <w:t xml:space="preserve">Kapitel </w:t>
      </w:r>
      <w:r w:rsidR="004274F8" w:rsidRPr="00BD3D7A">
        <w:rPr>
          <w:u w:val="single"/>
          <w:lang w:eastAsia="ar-SA"/>
        </w:rPr>
        <w:fldChar w:fldCharType="begin"/>
      </w:r>
      <w:r w:rsidR="004274F8" w:rsidRPr="00BD3D7A">
        <w:rPr>
          <w:u w:val="single"/>
          <w:lang w:eastAsia="ar-SA"/>
        </w:rPr>
        <w:instrText xml:space="preserve"> REF _Ref350926908 \r \h </w:instrText>
      </w:r>
      <w:r w:rsidR="00BD3D7A">
        <w:rPr>
          <w:u w:val="single"/>
          <w:lang w:eastAsia="ar-SA"/>
        </w:rPr>
        <w:instrText xml:space="preserve"> \* MERGEFORMAT </w:instrText>
      </w:r>
      <w:r w:rsidR="004274F8" w:rsidRPr="00BD3D7A">
        <w:rPr>
          <w:u w:val="single"/>
          <w:lang w:eastAsia="ar-SA"/>
        </w:rPr>
      </w:r>
      <w:r w:rsidR="004274F8" w:rsidRPr="00BD3D7A">
        <w:rPr>
          <w:u w:val="single"/>
          <w:lang w:eastAsia="ar-SA"/>
        </w:rPr>
        <w:fldChar w:fldCharType="separate"/>
      </w:r>
      <w:r w:rsidR="004274F8" w:rsidRPr="00BD3D7A">
        <w:rPr>
          <w:u w:val="single"/>
          <w:lang w:eastAsia="ar-SA"/>
        </w:rPr>
        <w:t>3.1</w:t>
      </w:r>
      <w:r w:rsidR="004274F8" w:rsidRPr="00BD3D7A">
        <w:rPr>
          <w:u w:val="single"/>
          <w:lang w:eastAsia="ar-SA"/>
        </w:rPr>
        <w:fldChar w:fldCharType="end"/>
      </w:r>
      <w:r w:rsidR="004274F8">
        <w:rPr>
          <w:lang w:eastAsia="ar-SA"/>
        </w:rPr>
        <w:t xml:space="preserve"> </w:t>
      </w:r>
      <w:r>
        <w:rPr>
          <w:lang w:eastAsia="ar-SA"/>
        </w:rPr>
        <w:t>enthalten.</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126"/>
        <w:gridCol w:w="4253"/>
        <w:gridCol w:w="4110"/>
        <w:gridCol w:w="2268"/>
      </w:tblGrid>
      <w:tr w:rsidR="005E7BD3" w14:paraId="6B4C062C" w14:textId="77777777" w:rsidTr="00535336">
        <w:trPr>
          <w:tblHeader/>
        </w:trPr>
        <w:tc>
          <w:tcPr>
            <w:tcW w:w="2093" w:type="dxa"/>
            <w:shd w:val="clear" w:color="auto" w:fill="404040"/>
          </w:tcPr>
          <w:p w14:paraId="7D568DBA" w14:textId="77777777" w:rsidR="005E7BD3" w:rsidRDefault="00053D6F">
            <w:pPr>
              <w:widowControl/>
              <w:spacing w:before="40" w:after="40" w:line="240" w:lineRule="auto"/>
              <w:rPr>
                <w:b/>
                <w:i/>
                <w:color w:val="FFFFFF"/>
              </w:rPr>
            </w:pPr>
            <w:r>
              <w:rPr>
                <w:b/>
                <w:i/>
                <w:color w:val="FFFFFF"/>
              </w:rPr>
              <w:t>Quellsystem</w:t>
            </w:r>
          </w:p>
        </w:tc>
        <w:tc>
          <w:tcPr>
            <w:tcW w:w="2126" w:type="dxa"/>
            <w:shd w:val="clear" w:color="auto" w:fill="404040"/>
          </w:tcPr>
          <w:p w14:paraId="7C881E3D" w14:textId="77777777" w:rsidR="005E7BD3" w:rsidRDefault="00053D6F">
            <w:pPr>
              <w:widowControl/>
              <w:spacing w:before="40" w:after="40" w:line="240" w:lineRule="auto"/>
              <w:rPr>
                <w:b/>
                <w:i/>
                <w:color w:val="FFFFFF"/>
              </w:rPr>
            </w:pPr>
            <w:r>
              <w:rPr>
                <w:b/>
                <w:i/>
                <w:color w:val="FFFFFF"/>
              </w:rPr>
              <w:t>Zielsystem</w:t>
            </w:r>
          </w:p>
        </w:tc>
        <w:tc>
          <w:tcPr>
            <w:tcW w:w="4253" w:type="dxa"/>
            <w:shd w:val="clear" w:color="auto" w:fill="404040"/>
          </w:tcPr>
          <w:p w14:paraId="0CFD0C2A" w14:textId="77777777" w:rsidR="005E7BD3" w:rsidRDefault="00053D6F">
            <w:pPr>
              <w:widowControl/>
              <w:spacing w:before="40" w:after="40" w:line="240" w:lineRule="auto"/>
              <w:rPr>
                <w:b/>
                <w:i/>
                <w:color w:val="FFFFFF"/>
              </w:rPr>
            </w:pPr>
            <w:r>
              <w:rPr>
                <w:b/>
                <w:i/>
                <w:color w:val="FFFFFF"/>
              </w:rPr>
              <w:t>Zweck</w:t>
            </w:r>
          </w:p>
        </w:tc>
        <w:tc>
          <w:tcPr>
            <w:tcW w:w="4110" w:type="dxa"/>
            <w:shd w:val="clear" w:color="auto" w:fill="404040"/>
          </w:tcPr>
          <w:p w14:paraId="62C8606D" w14:textId="77777777" w:rsidR="005E7BD3" w:rsidRDefault="00053D6F">
            <w:pPr>
              <w:widowControl/>
              <w:spacing w:before="40" w:after="40" w:line="240" w:lineRule="auto"/>
              <w:rPr>
                <w:b/>
                <w:i/>
                <w:color w:val="FFFFFF"/>
              </w:rPr>
            </w:pPr>
            <w:proofErr w:type="spellStart"/>
            <w:r>
              <w:rPr>
                <w:b/>
                <w:i/>
                <w:color w:val="FFFFFF"/>
              </w:rPr>
              <w:t>Datenart</w:t>
            </w:r>
            <w:proofErr w:type="spellEnd"/>
          </w:p>
        </w:tc>
        <w:tc>
          <w:tcPr>
            <w:tcW w:w="2268" w:type="dxa"/>
            <w:shd w:val="clear" w:color="auto" w:fill="404040"/>
          </w:tcPr>
          <w:p w14:paraId="3C282624" w14:textId="77777777" w:rsidR="005E7BD3" w:rsidRDefault="00053D6F">
            <w:pPr>
              <w:widowControl/>
              <w:spacing w:before="40" w:after="40" w:line="240" w:lineRule="auto"/>
              <w:rPr>
                <w:b/>
                <w:i/>
                <w:color w:val="FFFFFF"/>
              </w:rPr>
            </w:pPr>
            <w:r>
              <w:rPr>
                <w:b/>
                <w:i/>
                <w:color w:val="FFFFFF"/>
              </w:rPr>
              <w:t>Periodizität</w:t>
            </w:r>
          </w:p>
        </w:tc>
      </w:tr>
      <w:tr w:rsidR="005E7BD3" w14:paraId="258AAD4C" w14:textId="77777777" w:rsidTr="00535336">
        <w:tc>
          <w:tcPr>
            <w:tcW w:w="2093" w:type="dxa"/>
            <w:shd w:val="clear" w:color="auto" w:fill="auto"/>
          </w:tcPr>
          <w:p w14:paraId="5E95B0AE" w14:textId="77777777" w:rsidR="005E7BD3" w:rsidRDefault="00053D6F">
            <w:pPr>
              <w:widowControl/>
              <w:spacing w:before="40" w:after="40" w:line="240" w:lineRule="auto"/>
            </w:pPr>
            <w:r>
              <w:t>GEVER</w:t>
            </w:r>
          </w:p>
        </w:tc>
        <w:tc>
          <w:tcPr>
            <w:tcW w:w="2126" w:type="dxa"/>
          </w:tcPr>
          <w:p w14:paraId="2FA7F63A" w14:textId="77777777" w:rsidR="005E7BD3" w:rsidRDefault="00053D6F">
            <w:pPr>
              <w:widowControl/>
              <w:autoSpaceDE w:val="0"/>
              <w:autoSpaceDN w:val="0"/>
              <w:adjustRightInd w:val="0"/>
              <w:spacing w:before="40" w:after="40" w:line="240" w:lineRule="auto"/>
            </w:pPr>
            <w:r>
              <w:t>Transferplattform des Bundesarchivs</w:t>
            </w:r>
          </w:p>
        </w:tc>
        <w:tc>
          <w:tcPr>
            <w:tcW w:w="4253" w:type="dxa"/>
            <w:shd w:val="clear" w:color="auto" w:fill="auto"/>
          </w:tcPr>
          <w:p w14:paraId="599DE1F1" w14:textId="77777777" w:rsidR="005E7BD3" w:rsidRDefault="00053D6F">
            <w:pPr>
              <w:widowControl/>
              <w:autoSpaceDE w:val="0"/>
              <w:autoSpaceDN w:val="0"/>
              <w:adjustRightInd w:val="0"/>
              <w:spacing w:before="40" w:after="40" w:line="240" w:lineRule="auto"/>
            </w:pPr>
            <w:r>
              <w:t>Archivwürdige Dokumente und zugehörige Metainformationen.</w:t>
            </w:r>
          </w:p>
        </w:tc>
        <w:tc>
          <w:tcPr>
            <w:tcW w:w="4110" w:type="dxa"/>
          </w:tcPr>
          <w:p w14:paraId="18F1B059" w14:textId="1A6F65EF" w:rsidR="00C01B49" w:rsidRDefault="00053D6F">
            <w:pPr>
              <w:widowControl/>
              <w:autoSpaceDE w:val="0"/>
              <w:autoSpaceDN w:val="0"/>
              <w:adjustRightInd w:val="0"/>
              <w:spacing w:before="40" w:after="40" w:line="240" w:lineRule="auto"/>
            </w:pPr>
            <w:r>
              <w:t>Dokumente und strukturierte Metada</w:t>
            </w:r>
            <w:r w:rsidR="00C01B49">
              <w:t>ten gemäss den Vorgaben des BAR</w:t>
            </w:r>
          </w:p>
        </w:tc>
        <w:tc>
          <w:tcPr>
            <w:tcW w:w="2268" w:type="dxa"/>
          </w:tcPr>
          <w:p w14:paraId="0B06F8FD" w14:textId="77777777" w:rsidR="005E7BD3" w:rsidRDefault="00053D6F">
            <w:pPr>
              <w:widowControl/>
              <w:autoSpaceDE w:val="0"/>
              <w:autoSpaceDN w:val="0"/>
              <w:adjustRightInd w:val="0"/>
              <w:spacing w:before="40" w:after="40" w:line="240" w:lineRule="auto"/>
            </w:pPr>
            <w:r>
              <w:t>sporadisch</w:t>
            </w:r>
          </w:p>
        </w:tc>
      </w:tr>
      <w:tr w:rsidR="005E7BD3" w14:paraId="38C35C56" w14:textId="77777777" w:rsidTr="00535336">
        <w:tc>
          <w:tcPr>
            <w:tcW w:w="2093" w:type="dxa"/>
            <w:shd w:val="clear" w:color="auto" w:fill="auto"/>
          </w:tcPr>
          <w:p w14:paraId="4351BDEF" w14:textId="77777777" w:rsidR="005E7BD3" w:rsidRDefault="00053D6F">
            <w:pPr>
              <w:widowControl/>
              <w:spacing w:before="40" w:after="40" w:line="240" w:lineRule="auto"/>
            </w:pPr>
            <w:r>
              <w:t>GEVER</w:t>
            </w:r>
          </w:p>
        </w:tc>
        <w:tc>
          <w:tcPr>
            <w:tcW w:w="2126" w:type="dxa"/>
          </w:tcPr>
          <w:p w14:paraId="31F04235" w14:textId="77777777" w:rsidR="005E7BD3" w:rsidRDefault="00053D6F">
            <w:pPr>
              <w:widowControl/>
              <w:autoSpaceDE w:val="0"/>
              <w:autoSpaceDN w:val="0"/>
              <w:adjustRightInd w:val="0"/>
              <w:spacing w:before="40" w:after="40" w:line="240" w:lineRule="auto"/>
            </w:pPr>
            <w:r>
              <w:t>Andere GEVER-Systeme bzw. Mandanten</w:t>
            </w:r>
          </w:p>
        </w:tc>
        <w:tc>
          <w:tcPr>
            <w:tcW w:w="4253" w:type="dxa"/>
            <w:shd w:val="clear" w:color="auto" w:fill="auto"/>
          </w:tcPr>
          <w:p w14:paraId="6928B08F" w14:textId="77777777" w:rsidR="005E7BD3" w:rsidRDefault="00053D6F">
            <w:pPr>
              <w:widowControl/>
              <w:autoSpaceDE w:val="0"/>
              <w:autoSpaceDN w:val="0"/>
              <w:adjustRightInd w:val="0"/>
              <w:spacing w:before="40" w:after="40" w:line="240" w:lineRule="auto"/>
            </w:pPr>
            <w:r>
              <w:t>Dokumente der folgenden Arten mit anderen Bundesstellen austauschen:</w:t>
            </w:r>
          </w:p>
          <w:p w14:paraId="590A5ED3" w14:textId="4B2A8C05" w:rsidR="005E7BD3" w:rsidRDefault="00F8275B" w:rsidP="00D4266A">
            <w:pPr>
              <w:widowControl/>
              <w:numPr>
                <w:ilvl w:val="0"/>
                <w:numId w:val="11"/>
              </w:numPr>
              <w:autoSpaceDE w:val="0"/>
              <w:autoSpaceDN w:val="0"/>
              <w:adjustRightInd w:val="0"/>
              <w:spacing w:before="40" w:after="40" w:line="240" w:lineRule="auto"/>
            </w:pPr>
            <w:r>
              <w:t>ÜDP/Mitberichtsverfahren</w:t>
            </w:r>
          </w:p>
        </w:tc>
        <w:tc>
          <w:tcPr>
            <w:tcW w:w="4110" w:type="dxa"/>
          </w:tcPr>
          <w:p w14:paraId="7DE4AEAC" w14:textId="52B3A177" w:rsidR="005E7BD3" w:rsidRDefault="00053D6F">
            <w:pPr>
              <w:widowControl/>
              <w:autoSpaceDE w:val="0"/>
              <w:autoSpaceDN w:val="0"/>
              <w:adjustRightInd w:val="0"/>
              <w:spacing w:before="40" w:after="40" w:line="240" w:lineRule="auto"/>
            </w:pPr>
            <w:r>
              <w:t>Do</w:t>
            </w:r>
            <w:r w:rsidR="00F8275B">
              <w:t>kumente</w:t>
            </w:r>
          </w:p>
        </w:tc>
        <w:tc>
          <w:tcPr>
            <w:tcW w:w="2268" w:type="dxa"/>
          </w:tcPr>
          <w:p w14:paraId="490DFD83" w14:textId="77777777" w:rsidR="005E7BD3" w:rsidRDefault="00053D6F">
            <w:pPr>
              <w:widowControl/>
              <w:autoSpaceDE w:val="0"/>
              <w:autoSpaceDN w:val="0"/>
              <w:adjustRightInd w:val="0"/>
              <w:spacing w:before="40" w:after="40" w:line="240" w:lineRule="auto"/>
            </w:pPr>
            <w:r>
              <w:t>laufend</w:t>
            </w:r>
          </w:p>
        </w:tc>
      </w:tr>
      <w:tr w:rsidR="005E7BD3" w14:paraId="785868BB" w14:textId="77777777" w:rsidTr="00535336">
        <w:tc>
          <w:tcPr>
            <w:tcW w:w="2093" w:type="dxa"/>
            <w:shd w:val="clear" w:color="auto" w:fill="auto"/>
          </w:tcPr>
          <w:p w14:paraId="39BA2F9A" w14:textId="77777777" w:rsidR="005E7BD3" w:rsidRDefault="00053D6F">
            <w:pPr>
              <w:widowControl/>
              <w:spacing w:before="40" w:after="40" w:line="240" w:lineRule="auto"/>
            </w:pPr>
            <w:r>
              <w:t>Andere GEVER-Systeme bzw. Mandanten</w:t>
            </w:r>
          </w:p>
        </w:tc>
        <w:tc>
          <w:tcPr>
            <w:tcW w:w="2126" w:type="dxa"/>
          </w:tcPr>
          <w:p w14:paraId="36C0F10D" w14:textId="77777777" w:rsidR="005E7BD3" w:rsidRDefault="00053D6F">
            <w:pPr>
              <w:widowControl/>
              <w:autoSpaceDE w:val="0"/>
              <w:autoSpaceDN w:val="0"/>
              <w:adjustRightInd w:val="0"/>
              <w:spacing w:before="40" w:after="40" w:line="240" w:lineRule="auto"/>
            </w:pPr>
            <w:r>
              <w:t>GEVER</w:t>
            </w:r>
          </w:p>
        </w:tc>
        <w:tc>
          <w:tcPr>
            <w:tcW w:w="4253" w:type="dxa"/>
            <w:shd w:val="clear" w:color="auto" w:fill="auto"/>
          </w:tcPr>
          <w:p w14:paraId="22EC4BDA" w14:textId="77777777" w:rsidR="005E7BD3" w:rsidRDefault="00053D6F">
            <w:pPr>
              <w:widowControl/>
              <w:autoSpaceDE w:val="0"/>
              <w:autoSpaceDN w:val="0"/>
              <w:adjustRightInd w:val="0"/>
              <w:spacing w:before="40" w:after="40" w:line="240" w:lineRule="auto"/>
            </w:pPr>
            <w:r>
              <w:t>Dokumente der folgenden Arten mit anderen Bundesstellen austauschen:</w:t>
            </w:r>
          </w:p>
          <w:p w14:paraId="5E26B2A6" w14:textId="28AD98AF" w:rsidR="005E7BD3" w:rsidRDefault="00F8275B" w:rsidP="00D4266A">
            <w:pPr>
              <w:widowControl/>
              <w:numPr>
                <w:ilvl w:val="0"/>
                <w:numId w:val="11"/>
              </w:numPr>
              <w:autoSpaceDE w:val="0"/>
              <w:autoSpaceDN w:val="0"/>
              <w:adjustRightInd w:val="0"/>
              <w:spacing w:before="40" w:after="40" w:line="240" w:lineRule="auto"/>
            </w:pPr>
            <w:r>
              <w:t>ÜDP/Mitberichtsverfahren</w:t>
            </w:r>
          </w:p>
        </w:tc>
        <w:tc>
          <w:tcPr>
            <w:tcW w:w="4110" w:type="dxa"/>
          </w:tcPr>
          <w:p w14:paraId="0DA07CF3" w14:textId="48141C33" w:rsidR="005E7BD3" w:rsidRDefault="00F8275B">
            <w:pPr>
              <w:widowControl/>
              <w:autoSpaceDE w:val="0"/>
              <w:autoSpaceDN w:val="0"/>
              <w:adjustRightInd w:val="0"/>
              <w:spacing w:before="40" w:after="40" w:line="240" w:lineRule="auto"/>
            </w:pPr>
            <w:r>
              <w:t>Dokumente</w:t>
            </w:r>
          </w:p>
        </w:tc>
        <w:tc>
          <w:tcPr>
            <w:tcW w:w="2268" w:type="dxa"/>
          </w:tcPr>
          <w:p w14:paraId="60E6264E" w14:textId="77777777" w:rsidR="005E7BD3" w:rsidRDefault="00053D6F">
            <w:pPr>
              <w:widowControl/>
              <w:autoSpaceDE w:val="0"/>
              <w:autoSpaceDN w:val="0"/>
              <w:adjustRightInd w:val="0"/>
              <w:spacing w:before="40" w:after="40" w:line="240" w:lineRule="auto"/>
            </w:pPr>
            <w:r>
              <w:t>laufend</w:t>
            </w:r>
          </w:p>
        </w:tc>
      </w:tr>
      <w:tr w:rsidR="00F21768" w14:paraId="46F5A625" w14:textId="77777777" w:rsidTr="00535336">
        <w:trPr>
          <w:trHeight w:val="234"/>
        </w:trPr>
        <w:tc>
          <w:tcPr>
            <w:tcW w:w="2093" w:type="dxa"/>
            <w:shd w:val="clear" w:color="auto" w:fill="auto"/>
          </w:tcPr>
          <w:p w14:paraId="5EEC3AEA" w14:textId="04DD9E57" w:rsidR="00F21768" w:rsidRPr="00F21768" w:rsidRDefault="00F21768" w:rsidP="00F21768">
            <w:pPr>
              <w:widowControl/>
              <w:spacing w:before="40" w:after="40" w:line="240" w:lineRule="auto"/>
            </w:pPr>
            <w:r w:rsidRPr="00F21768">
              <w:t>GEVER</w:t>
            </w:r>
          </w:p>
        </w:tc>
        <w:tc>
          <w:tcPr>
            <w:tcW w:w="2126" w:type="dxa"/>
          </w:tcPr>
          <w:p w14:paraId="279D0D8F" w14:textId="45101CA3" w:rsidR="00F21768" w:rsidRPr="00F21768" w:rsidRDefault="00F21768" w:rsidP="00F21768">
            <w:pPr>
              <w:widowControl/>
              <w:autoSpaceDE w:val="0"/>
              <w:autoSpaceDN w:val="0"/>
              <w:adjustRightInd w:val="0"/>
              <w:spacing w:before="40" w:after="40" w:line="240" w:lineRule="auto"/>
            </w:pPr>
            <w:r w:rsidRPr="00F21768">
              <w:t>OS-Tool</w:t>
            </w:r>
          </w:p>
        </w:tc>
        <w:tc>
          <w:tcPr>
            <w:tcW w:w="4253" w:type="dxa"/>
            <w:shd w:val="clear" w:color="auto" w:fill="auto"/>
          </w:tcPr>
          <w:p w14:paraId="1627796D" w14:textId="77777777" w:rsidR="00F21768" w:rsidRPr="00F21768" w:rsidRDefault="00F21768" w:rsidP="00F21768">
            <w:pPr>
              <w:autoSpaceDE w:val="0"/>
              <w:autoSpaceDN w:val="0"/>
              <w:spacing w:before="40" w:after="40"/>
            </w:pPr>
            <w:r w:rsidRPr="00F21768">
              <w:t xml:space="preserve">Import/Export des Ordnungssystems inkl. Metadaten bis Stufe Dossier. Dieses Tool ist Pflicht für die OS-Abnahme sowie Abnahme von OS-Aktualisierungen. </w:t>
            </w:r>
          </w:p>
          <w:p w14:paraId="4F1DE5AA" w14:textId="33557F67" w:rsidR="00F21768" w:rsidRPr="00F21768" w:rsidRDefault="00F21768" w:rsidP="00C01B49">
            <w:pPr>
              <w:widowControl/>
              <w:autoSpaceDE w:val="0"/>
              <w:autoSpaceDN w:val="0"/>
              <w:adjustRightInd w:val="0"/>
              <w:spacing w:before="40" w:after="40" w:line="240" w:lineRule="auto"/>
            </w:pPr>
            <w:r w:rsidRPr="00F21768">
              <w:t xml:space="preserve">Hinweis: OS-Tool wird von </w:t>
            </w:r>
            <w:proofErr w:type="spellStart"/>
            <w:r w:rsidRPr="00F21768">
              <w:t>StrucTool</w:t>
            </w:r>
            <w:proofErr w:type="spellEnd"/>
            <w:r w:rsidRPr="00F21768">
              <w:t xml:space="preserve"> abgelöst werden (</w:t>
            </w:r>
            <w:r w:rsidR="00C01B49">
              <w:t>geplant für</w:t>
            </w:r>
            <w:r w:rsidRPr="00F21768">
              <w:t xml:space="preserve"> Q2 2018)</w:t>
            </w:r>
            <w:r w:rsidR="00535336">
              <w:t>.</w:t>
            </w:r>
          </w:p>
        </w:tc>
        <w:tc>
          <w:tcPr>
            <w:tcW w:w="4110" w:type="dxa"/>
          </w:tcPr>
          <w:p w14:paraId="490085DF" w14:textId="72054F1B" w:rsidR="00F21768" w:rsidRPr="00F21768" w:rsidRDefault="00F21768" w:rsidP="00F21768">
            <w:pPr>
              <w:widowControl/>
              <w:autoSpaceDE w:val="0"/>
              <w:autoSpaceDN w:val="0"/>
              <w:adjustRightInd w:val="0"/>
              <w:spacing w:before="40" w:after="40" w:line="240" w:lineRule="auto"/>
            </w:pPr>
            <w:r w:rsidRPr="00F21768">
              <w:t>Metadaten des Ordnungssystems sowie Dossiers gemäss Vorgabe OS-Abnahmeprozess und Systemkonzept GEVER</w:t>
            </w:r>
          </w:p>
        </w:tc>
        <w:tc>
          <w:tcPr>
            <w:tcW w:w="2268" w:type="dxa"/>
          </w:tcPr>
          <w:p w14:paraId="341C910E" w14:textId="2BB60C1C" w:rsidR="00F21768" w:rsidRPr="00F21768" w:rsidRDefault="00F21768" w:rsidP="00F21768">
            <w:pPr>
              <w:widowControl/>
              <w:autoSpaceDE w:val="0"/>
              <w:autoSpaceDN w:val="0"/>
              <w:adjustRightInd w:val="0"/>
              <w:spacing w:before="40" w:after="40" w:line="240" w:lineRule="auto"/>
            </w:pPr>
            <w:r w:rsidRPr="00F21768">
              <w:t>Sporadisch bei Bedarf</w:t>
            </w:r>
          </w:p>
        </w:tc>
      </w:tr>
      <w:tr w:rsidR="00F21768" w14:paraId="6C61E1FE" w14:textId="77777777" w:rsidTr="00535336">
        <w:trPr>
          <w:trHeight w:val="234"/>
        </w:trPr>
        <w:tc>
          <w:tcPr>
            <w:tcW w:w="2093" w:type="dxa"/>
            <w:shd w:val="clear" w:color="auto" w:fill="auto"/>
          </w:tcPr>
          <w:p w14:paraId="27225617" w14:textId="01FB617F" w:rsidR="00F21768" w:rsidRPr="00F21768" w:rsidRDefault="00F21768" w:rsidP="00F21768">
            <w:pPr>
              <w:widowControl/>
              <w:spacing w:before="40" w:after="40" w:line="240" w:lineRule="auto"/>
            </w:pPr>
            <w:r w:rsidRPr="00F21768">
              <w:t>GEVER</w:t>
            </w:r>
          </w:p>
        </w:tc>
        <w:tc>
          <w:tcPr>
            <w:tcW w:w="2126" w:type="dxa"/>
          </w:tcPr>
          <w:p w14:paraId="6B4D846C" w14:textId="23D7F804" w:rsidR="00F21768" w:rsidRPr="00F21768" w:rsidRDefault="00F21768" w:rsidP="00F21768">
            <w:pPr>
              <w:widowControl/>
              <w:autoSpaceDE w:val="0"/>
              <w:autoSpaceDN w:val="0"/>
              <w:adjustRightInd w:val="0"/>
              <w:spacing w:before="40" w:after="40" w:line="240" w:lineRule="auto"/>
            </w:pPr>
            <w:proofErr w:type="spellStart"/>
            <w:r w:rsidRPr="00F21768">
              <w:t>StrucTool</w:t>
            </w:r>
            <w:proofErr w:type="spellEnd"/>
          </w:p>
        </w:tc>
        <w:tc>
          <w:tcPr>
            <w:tcW w:w="4253" w:type="dxa"/>
            <w:shd w:val="clear" w:color="auto" w:fill="auto"/>
          </w:tcPr>
          <w:p w14:paraId="17DE1BCC" w14:textId="5D6594C0" w:rsidR="00F21768" w:rsidRPr="00F21768" w:rsidRDefault="00F21768" w:rsidP="00F21768">
            <w:pPr>
              <w:widowControl/>
              <w:autoSpaceDE w:val="0"/>
              <w:autoSpaceDN w:val="0"/>
              <w:adjustRightInd w:val="0"/>
              <w:spacing w:before="40" w:after="40" w:line="240" w:lineRule="auto"/>
            </w:pPr>
            <w:r w:rsidRPr="00F21768">
              <w:t>Import/Export des Ordnungssystems inkl. Metadaten bis Stufe Dokument. Dieses Tool ist Pflicht für die OS-Abnahme sowie Abnahme von OS-Aktualisierungen sowie teilweise für Ablieferungen</w:t>
            </w:r>
            <w:r w:rsidR="00535336">
              <w:t>.</w:t>
            </w:r>
          </w:p>
        </w:tc>
        <w:tc>
          <w:tcPr>
            <w:tcW w:w="4110" w:type="dxa"/>
          </w:tcPr>
          <w:p w14:paraId="3EDD1EA0" w14:textId="4D5EECA3" w:rsidR="00F21768" w:rsidRPr="00F21768" w:rsidRDefault="00F21768" w:rsidP="00F21768">
            <w:pPr>
              <w:widowControl/>
              <w:autoSpaceDE w:val="0"/>
              <w:autoSpaceDN w:val="0"/>
              <w:adjustRightInd w:val="0"/>
              <w:spacing w:before="40" w:after="40" w:line="240" w:lineRule="auto"/>
            </w:pPr>
            <w:r w:rsidRPr="00F21768">
              <w:t>Metadaten des Ordnungssystems sowie Dossiers und weiteren Hierarchi</w:t>
            </w:r>
            <w:r w:rsidR="00C01B49">
              <w:t xml:space="preserve">estufen (bis Dokument möglich) </w:t>
            </w:r>
            <w:r w:rsidRPr="00F21768">
              <w:t>gemäss Vorgabe OS-Abnahmeprozess und Systemkonzept GEVER sowie gemäss Vorgaben BAR zum Ablieferungsprozess</w:t>
            </w:r>
          </w:p>
        </w:tc>
        <w:tc>
          <w:tcPr>
            <w:tcW w:w="2268" w:type="dxa"/>
          </w:tcPr>
          <w:p w14:paraId="7216B557" w14:textId="77777777" w:rsidR="00F21768" w:rsidRPr="00F21768" w:rsidRDefault="00F21768" w:rsidP="00F21768">
            <w:pPr>
              <w:autoSpaceDE w:val="0"/>
              <w:autoSpaceDN w:val="0"/>
              <w:spacing w:before="40" w:after="40"/>
            </w:pPr>
            <w:r w:rsidRPr="00F21768">
              <w:t>Für OS-Abnahme bzw. OS-Aktualisierung 1-2x pro Jahr</w:t>
            </w:r>
          </w:p>
          <w:p w14:paraId="43ECBED6" w14:textId="2FE88180" w:rsidR="00F21768" w:rsidRPr="00F21768" w:rsidRDefault="00F21768" w:rsidP="00F21768">
            <w:pPr>
              <w:widowControl/>
              <w:autoSpaceDE w:val="0"/>
              <w:autoSpaceDN w:val="0"/>
              <w:adjustRightInd w:val="0"/>
              <w:spacing w:before="40" w:after="40" w:line="240" w:lineRule="auto"/>
            </w:pPr>
            <w:r w:rsidRPr="00F21768">
              <w:t>Für Ablieferungen sporadisch bei Bedarf</w:t>
            </w:r>
          </w:p>
        </w:tc>
      </w:tr>
    </w:tbl>
    <w:p w14:paraId="6374AE60" w14:textId="77777777" w:rsidR="005E7BD3" w:rsidRDefault="005E7BD3"/>
    <w:tbl>
      <w:tblPr>
        <w:tblStyle w:val="Tabellenraster"/>
        <w:tblW w:w="14771" w:type="dxa"/>
        <w:tblInd w:w="108" w:type="dxa"/>
        <w:shd w:val="clear" w:color="auto" w:fill="D9D9D9" w:themeFill="background1" w:themeFillShade="D9"/>
        <w:tblLook w:val="04A0" w:firstRow="1" w:lastRow="0" w:firstColumn="1" w:lastColumn="0" w:noHBand="0" w:noVBand="1"/>
      </w:tblPr>
      <w:tblGrid>
        <w:gridCol w:w="14771"/>
      </w:tblGrid>
      <w:tr w:rsidR="00F31E73" w:rsidRPr="009D0F77" w14:paraId="2C200082" w14:textId="77777777" w:rsidTr="00F31E73">
        <w:tc>
          <w:tcPr>
            <w:tcW w:w="14771" w:type="dxa"/>
            <w:shd w:val="clear" w:color="auto" w:fill="D9D9D9" w:themeFill="background1" w:themeFillShade="D9"/>
          </w:tcPr>
          <w:p w14:paraId="1EA146A6" w14:textId="77777777" w:rsidR="00F31E73" w:rsidRPr="009D0F77" w:rsidRDefault="00F31E73" w:rsidP="009D0F77">
            <w:pPr>
              <w:keepNext/>
              <w:keepLines/>
              <w:widowControl/>
              <w:spacing w:before="80" w:after="80" w:line="240" w:lineRule="auto"/>
              <w:ind w:left="567" w:hanging="567"/>
              <w:jc w:val="both"/>
              <w:rPr>
                <w:i/>
              </w:rPr>
            </w:pPr>
            <w:r w:rsidRPr="009D0F77">
              <w:rPr>
                <w:i/>
              </w:rPr>
              <w:sym w:font="Wingdings" w:char="F0E8"/>
            </w:r>
            <w:r w:rsidRPr="009D0F77">
              <w:rPr>
                <w:i/>
              </w:rPr>
              <w:t xml:space="preserve"> </w:t>
            </w:r>
            <w:r w:rsidRPr="009D0F77">
              <w:rPr>
                <w:i/>
              </w:rPr>
              <w:tab/>
            </w:r>
            <w:r>
              <w:rPr>
                <w:i/>
              </w:rPr>
              <w:t xml:space="preserve">Hier führen die VE eine Übersicht über die VE-spezifischen IKT-Systeme mit Schnittstellen zu ihrer GEVER auf vgl. Kapitel 6.4 des ISDS-Konzepts). </w:t>
            </w:r>
          </w:p>
        </w:tc>
      </w:tr>
    </w:tbl>
    <w:p w14:paraId="17B49F39" w14:textId="77777777" w:rsidR="00F31E73" w:rsidRDefault="00F31E73"/>
    <w:p w14:paraId="0E52951C" w14:textId="4B564DD4" w:rsidR="005E7BD3" w:rsidRDefault="00053D6F">
      <w:pPr>
        <w:rPr>
          <w:lang w:eastAsia="ar-SA"/>
        </w:rPr>
      </w:pPr>
      <w:r>
        <w:rPr>
          <w:lang w:eastAsia="ar-SA"/>
        </w:rPr>
        <w:t xml:space="preserve">Details finden sich im Kapitel 6.4 des </w:t>
      </w:r>
      <w:r w:rsidRPr="00C01B49">
        <w:rPr>
          <w:i/>
          <w:lang w:eastAsia="ar-SA"/>
        </w:rPr>
        <w:t xml:space="preserve">ISDS-Konzepts GEVER </w:t>
      </w:r>
      <w:r w:rsidR="00C01B49">
        <w:rPr>
          <w:i/>
          <w:lang w:eastAsia="ar-SA"/>
        </w:rPr>
        <w:t xml:space="preserve">Stufe </w:t>
      </w:r>
      <w:r w:rsidRPr="00C01B49">
        <w:rPr>
          <w:i/>
          <w:lang w:eastAsia="ar-SA"/>
        </w:rPr>
        <w:t>Bund</w:t>
      </w:r>
      <w:r>
        <w:rPr>
          <w:lang w:eastAsia="ar-SA"/>
        </w:rPr>
        <w:t xml:space="preserve"> bzw. des </w:t>
      </w:r>
      <w:r w:rsidRPr="00C01B49">
        <w:rPr>
          <w:i/>
          <w:lang w:eastAsia="ar-SA"/>
        </w:rPr>
        <w:t xml:space="preserve">ISDS-Konzepts GEVER </w:t>
      </w:r>
      <w:r w:rsidR="001370C3">
        <w:rPr>
          <w:i/>
          <w:lang w:eastAsia="ar-SA"/>
        </w:rPr>
        <w:t>Stufe VE</w:t>
      </w:r>
      <w:r>
        <w:rPr>
          <w:lang w:eastAsia="ar-SA"/>
        </w:rPr>
        <w:t>.</w:t>
      </w:r>
    </w:p>
    <w:p w14:paraId="550A955F" w14:textId="77777777" w:rsidR="005E7BD3" w:rsidRDefault="005E7BD3">
      <w:pPr>
        <w:sectPr w:rsidR="005E7BD3" w:rsidSect="00C2574A">
          <w:headerReference w:type="default" r:id="rId30"/>
          <w:footerReference w:type="default" r:id="rId31"/>
          <w:headerReference w:type="first" r:id="rId32"/>
          <w:footerReference w:type="first" r:id="rId33"/>
          <w:pgSz w:w="16838" w:h="11906" w:orient="landscape" w:code="9"/>
          <w:pgMar w:top="1134" w:right="1134" w:bottom="1134" w:left="1134" w:header="680" w:footer="340" w:gutter="0"/>
          <w:cols w:space="708"/>
          <w:titlePg/>
          <w:docGrid w:linePitch="360"/>
        </w:sectPr>
      </w:pPr>
    </w:p>
    <w:p w14:paraId="12113E3F" w14:textId="078F98A5" w:rsidR="005E7BD3" w:rsidRDefault="002553E6" w:rsidP="00053D6F">
      <w:pPr>
        <w:pStyle w:val="Hermesberschrift"/>
      </w:pPr>
      <w:bookmarkStart w:id="1084" w:name="_Ref490555889"/>
      <w:bookmarkStart w:id="1085" w:name="_Toc523403477"/>
      <w:r>
        <w:lastRenderedPageBreak/>
        <w:t xml:space="preserve">Verfahren und </w:t>
      </w:r>
      <w:r w:rsidR="00053D6F">
        <w:t>Massnahmen zur Gewährleistung des Datenschutzes</w:t>
      </w:r>
      <w:bookmarkEnd w:id="1084"/>
      <w:bookmarkEnd w:id="1085"/>
    </w:p>
    <w:p w14:paraId="3A8DBD78" w14:textId="77777777" w:rsidR="005E7BD3" w:rsidRDefault="00053D6F" w:rsidP="00053D6F">
      <w:pPr>
        <w:pStyle w:val="Hermesberschrift2"/>
      </w:pPr>
      <w:bookmarkStart w:id="1086" w:name="_Toc523403478"/>
      <w:r>
        <w:t>Allgemeines</w:t>
      </w:r>
      <w:bookmarkEnd w:id="1086"/>
    </w:p>
    <w:p w14:paraId="6AAA827A" w14:textId="6ED72799" w:rsidR="005E7BD3" w:rsidRDefault="00053D6F">
      <w:pPr>
        <w:rPr>
          <w:lang w:eastAsia="ar-SA"/>
        </w:rPr>
      </w:pPr>
      <w:r>
        <w:rPr>
          <w:lang w:eastAsia="ar-SA"/>
        </w:rPr>
        <w:t xml:space="preserve">Das Kapitel beschreibt die </w:t>
      </w:r>
      <w:r w:rsidR="002553E6">
        <w:rPr>
          <w:lang w:eastAsia="ar-SA"/>
        </w:rPr>
        <w:t xml:space="preserve">Verfahren und </w:t>
      </w:r>
      <w:r>
        <w:rPr>
          <w:lang w:eastAsia="ar-SA"/>
        </w:rPr>
        <w:t xml:space="preserve">Massnahmen zur Gewährleistung des Datenschutzes und der Informationssicherheit. Für die organisatorischen und technischen Massnahmen der Informationssicherheit wird grundsätzlich auf das </w:t>
      </w:r>
      <w:r w:rsidRPr="00C01B49">
        <w:rPr>
          <w:i/>
          <w:lang w:eastAsia="ar-SA"/>
        </w:rPr>
        <w:t xml:space="preserve">ISDS-Konzept GEVER </w:t>
      </w:r>
      <w:r w:rsidR="00C01B49" w:rsidRPr="00C01B49">
        <w:rPr>
          <w:i/>
          <w:lang w:eastAsia="ar-SA"/>
        </w:rPr>
        <w:t xml:space="preserve">Stufe </w:t>
      </w:r>
      <w:r w:rsidRPr="00C01B49">
        <w:rPr>
          <w:i/>
          <w:lang w:eastAsia="ar-SA"/>
        </w:rPr>
        <w:t>Bund</w:t>
      </w:r>
      <w:r>
        <w:rPr>
          <w:lang w:eastAsia="ar-SA"/>
        </w:rPr>
        <w:t xml:space="preserve"> und das </w:t>
      </w:r>
      <w:r w:rsidRPr="00C01B49">
        <w:rPr>
          <w:i/>
          <w:lang w:eastAsia="ar-SA"/>
        </w:rPr>
        <w:t>Verschlüsselungskonzept GEVER</w:t>
      </w:r>
      <w:r>
        <w:rPr>
          <w:lang w:eastAsia="ar-SA"/>
        </w:rPr>
        <w:t xml:space="preserve"> verwiesen.</w:t>
      </w:r>
    </w:p>
    <w:p w14:paraId="1F433E71" w14:textId="71BF2C32" w:rsidR="00EE0D63" w:rsidRDefault="00EE0D63" w:rsidP="00EE0D63">
      <w:pPr>
        <w:pStyle w:val="HermesUntertitel"/>
        <w:rPr>
          <w:lang w:eastAsia="ar-SA"/>
        </w:rPr>
      </w:pPr>
      <w:r>
        <w:rPr>
          <w:lang w:eastAsia="ar-SA"/>
        </w:rPr>
        <w:t>Organisationsvorschriften</w:t>
      </w:r>
    </w:p>
    <w:p w14:paraId="28F76748" w14:textId="0FEFE2C2" w:rsidR="00EE0D63" w:rsidRPr="00053D6F" w:rsidRDefault="00EE0D63">
      <w:pPr>
        <w:rPr>
          <w:lang w:eastAsia="ar-SA"/>
        </w:rPr>
      </w:pPr>
      <w:r>
        <w:rPr>
          <w:lang w:eastAsia="ar-SA"/>
        </w:rPr>
        <w:t xml:space="preserve">Personendaten, Bearbeitungsprozesse, bearbeitende Personen und andere aus Sicht Datenschutz relevante Informationen sind in den </w:t>
      </w:r>
      <w:r w:rsidRPr="00C01B49">
        <w:rPr>
          <w:i/>
          <w:lang w:eastAsia="ar-SA"/>
        </w:rPr>
        <w:t>Organisationsvorschriften</w:t>
      </w:r>
      <w:r>
        <w:rPr>
          <w:lang w:eastAsia="ar-SA"/>
        </w:rPr>
        <w:t xml:space="preserve"> der VE detailliert beschrieben. </w:t>
      </w:r>
      <w:r w:rsidR="002553E6">
        <w:rPr>
          <w:lang w:eastAsia="ar-SA"/>
        </w:rPr>
        <w:t>Das</w:t>
      </w:r>
      <w:r>
        <w:rPr>
          <w:lang w:eastAsia="ar-SA"/>
        </w:rPr>
        <w:t xml:space="preserve"> </w:t>
      </w:r>
      <w:r w:rsidRPr="00C01B49">
        <w:rPr>
          <w:i/>
          <w:lang w:eastAsia="ar-SA"/>
        </w:rPr>
        <w:t>Bearbeitungsreglement</w:t>
      </w:r>
      <w:r>
        <w:rPr>
          <w:lang w:eastAsia="ar-SA"/>
        </w:rPr>
        <w:t xml:space="preserve"> </w:t>
      </w:r>
      <w:r w:rsidR="002553E6">
        <w:rPr>
          <w:lang w:eastAsia="ar-SA"/>
        </w:rPr>
        <w:t>gibt</w:t>
      </w:r>
      <w:r>
        <w:rPr>
          <w:lang w:eastAsia="ar-SA"/>
        </w:rPr>
        <w:t xml:space="preserve"> diese Informationen zum Datenschutz zusammengefasst</w:t>
      </w:r>
      <w:r w:rsidR="00733352">
        <w:rPr>
          <w:lang w:eastAsia="ar-SA"/>
        </w:rPr>
        <w:t xml:space="preserve"> wieder</w:t>
      </w:r>
      <w:r>
        <w:rPr>
          <w:lang w:eastAsia="ar-SA"/>
        </w:rPr>
        <w:t>.</w:t>
      </w:r>
    </w:p>
    <w:p w14:paraId="2A5C7304" w14:textId="1FC02692" w:rsidR="005E7BD3" w:rsidRDefault="00053D6F" w:rsidP="00A067D9">
      <w:pPr>
        <w:pStyle w:val="Hermesberschrift2"/>
      </w:pPr>
      <w:bookmarkStart w:id="1087" w:name="_Toc523403479"/>
      <w:r w:rsidRPr="00A067D9">
        <w:t>Benutzer</w:t>
      </w:r>
      <w:r w:rsidR="00733352">
        <w:t>kreis</w:t>
      </w:r>
      <w:r w:rsidRPr="00A067D9">
        <w:t xml:space="preserve"> und </w:t>
      </w:r>
      <w:r w:rsidR="00733352">
        <w:t>Z</w:t>
      </w:r>
      <w:r w:rsidRPr="00A067D9">
        <w:t>ugriff</w:t>
      </w:r>
      <w:r w:rsidR="00733352">
        <w:t>srechte</w:t>
      </w:r>
      <w:bookmarkEnd w:id="1087"/>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952BF7" w:rsidRPr="009D0F77" w14:paraId="28D258C8" w14:textId="77777777" w:rsidTr="00952BF7">
        <w:tc>
          <w:tcPr>
            <w:tcW w:w="8953" w:type="dxa"/>
            <w:shd w:val="clear" w:color="auto" w:fill="D9D9D9" w:themeFill="background1" w:themeFillShade="D9"/>
          </w:tcPr>
          <w:p w14:paraId="0D12E470" w14:textId="74FBF5FB" w:rsidR="00952BF7" w:rsidRPr="009D0F77" w:rsidRDefault="00952BF7" w:rsidP="009D0F77">
            <w:pPr>
              <w:keepNext/>
              <w:keepLines/>
              <w:widowControl/>
              <w:spacing w:before="80" w:after="80" w:line="240" w:lineRule="auto"/>
              <w:ind w:left="567" w:hanging="567"/>
              <w:jc w:val="both"/>
              <w:rPr>
                <w:i/>
              </w:rPr>
            </w:pPr>
            <w:r w:rsidRPr="009D0F77">
              <w:rPr>
                <w:i/>
              </w:rPr>
              <w:sym w:font="Wingdings" w:char="F0E8"/>
            </w:r>
            <w:r w:rsidRPr="009D0F77">
              <w:rPr>
                <w:i/>
              </w:rPr>
              <w:t xml:space="preserve"> </w:t>
            </w:r>
            <w:r w:rsidRPr="009D0F77">
              <w:rPr>
                <w:i/>
              </w:rPr>
              <w:tab/>
              <w:t>Hier beschreiben die Departemente, die BK und die VE ihre Regeln und Prozesse zur Gewährleistung des Datenschutzes.</w:t>
            </w:r>
          </w:p>
        </w:tc>
      </w:tr>
    </w:tbl>
    <w:p w14:paraId="1166B22E" w14:textId="77777777" w:rsidR="00952BF7" w:rsidRDefault="00952BF7" w:rsidP="00952BF7">
      <w:pPr>
        <w:rPr>
          <w:lang w:eastAsia="ar-SA"/>
        </w:rPr>
      </w:pPr>
    </w:p>
    <w:p w14:paraId="67216950" w14:textId="77777777" w:rsidR="005E7BD3" w:rsidRDefault="00053D6F" w:rsidP="00053D6F">
      <w:pPr>
        <w:pStyle w:val="Hermesberschrift2"/>
      </w:pPr>
      <w:bookmarkStart w:id="1088" w:name="_Toc523403480"/>
      <w:r w:rsidRPr="00053D6F">
        <w:t>Rechte der betroffenen Personen</w:t>
      </w:r>
      <w:bookmarkEnd w:id="1088"/>
    </w:p>
    <w:p w14:paraId="07D21A8D" w14:textId="77777777" w:rsidR="005E7BD3" w:rsidRDefault="00053D6F">
      <w:pPr>
        <w:rPr>
          <w:lang w:eastAsia="ar-SA"/>
        </w:rPr>
      </w:pPr>
      <w:r>
        <w:rPr>
          <w:lang w:eastAsia="ar-SA"/>
        </w:rPr>
        <w:t>Nachfolgend sind generische Prozesse zur Gewährleistung der Datenschutzrechte der betroffenen Personen aufgeführt. Es steht den Departementen, der BK und den VE frei, diese Prozesse anzupassen.</w:t>
      </w:r>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952BF7" w:rsidRPr="009D0F77" w14:paraId="5DD346C3" w14:textId="77777777" w:rsidTr="00952BF7">
        <w:tc>
          <w:tcPr>
            <w:tcW w:w="8953" w:type="dxa"/>
            <w:shd w:val="clear" w:color="auto" w:fill="D9D9D9" w:themeFill="background1" w:themeFillShade="D9"/>
          </w:tcPr>
          <w:p w14:paraId="55B36269" w14:textId="09852BC0" w:rsidR="00952BF7" w:rsidRPr="009D0F77" w:rsidRDefault="00952BF7" w:rsidP="009D0F77">
            <w:pPr>
              <w:keepNext/>
              <w:keepLines/>
              <w:widowControl/>
              <w:spacing w:before="80" w:after="80" w:line="240" w:lineRule="auto"/>
              <w:ind w:left="567" w:hanging="567"/>
              <w:jc w:val="both"/>
              <w:rPr>
                <w:i/>
              </w:rPr>
            </w:pPr>
            <w:r w:rsidRPr="009D0F77">
              <w:rPr>
                <w:i/>
              </w:rPr>
              <w:sym w:font="Wingdings" w:char="F0E8"/>
            </w:r>
            <w:r w:rsidRPr="009D0F77">
              <w:rPr>
                <w:i/>
              </w:rPr>
              <w:tab/>
              <w:t>Hier beschreiben die Departemente, die BK und die VE ihre eigenen Prozesse zur Gewährleistung der Datenschutzrechte der betroffenen Personen, sofern diese von den generischen Prozessen des Bearbeitungsreglements GEVER Bund abweichen oder sofern sie höheren gesetzlichen Anforderungen unterliegen.</w:t>
            </w:r>
          </w:p>
        </w:tc>
      </w:tr>
    </w:tbl>
    <w:p w14:paraId="754C492D" w14:textId="77777777" w:rsidR="00952BF7" w:rsidRDefault="00952BF7">
      <w:pPr>
        <w:rPr>
          <w:lang w:eastAsia="ar-SA"/>
        </w:rPr>
      </w:pPr>
    </w:p>
    <w:p w14:paraId="4264C20B" w14:textId="7C5278A0" w:rsidR="005E7BD3" w:rsidRDefault="00053D6F" w:rsidP="00053D6F">
      <w:pPr>
        <w:pStyle w:val="Hermesberschrift3"/>
      </w:pPr>
      <w:r>
        <w:t>Auskunftsrecht</w:t>
      </w:r>
    </w:p>
    <w:p w14:paraId="2E74FD35" w14:textId="3A137C3C" w:rsidR="005E7BD3" w:rsidRPr="00053D6F" w:rsidRDefault="00053D6F">
      <w:pPr>
        <w:rPr>
          <w:rFonts w:cs="Arial"/>
          <w:lang w:eastAsia="de-CH"/>
        </w:rPr>
      </w:pPr>
      <w:r w:rsidRPr="00053D6F">
        <w:rPr>
          <w:rFonts w:cs="Arial"/>
          <w:lang w:eastAsia="de-CH"/>
        </w:rPr>
        <w:t>Eingehende Anträge auf Auskunft werden wie</w:t>
      </w:r>
      <w:r>
        <w:rPr>
          <w:rFonts w:cs="Arial"/>
          <w:lang w:eastAsia="de-CH"/>
        </w:rPr>
        <w:t xml:space="preserve"> </w:t>
      </w:r>
      <w:r w:rsidRPr="00053D6F">
        <w:rPr>
          <w:rFonts w:cs="Arial"/>
          <w:lang w:eastAsia="de-CH"/>
        </w:rPr>
        <w:t>folgt bearbeitet:</w:t>
      </w:r>
    </w:p>
    <w:tbl>
      <w:tblPr>
        <w:tblW w:w="8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6804"/>
        <w:gridCol w:w="1242"/>
      </w:tblGrid>
      <w:tr w:rsidR="005E7BD3" w14:paraId="7E5F3C03" w14:textId="77777777" w:rsidTr="00053D6F">
        <w:trPr>
          <w:tblHeader/>
        </w:trPr>
        <w:tc>
          <w:tcPr>
            <w:tcW w:w="709" w:type="dxa"/>
            <w:shd w:val="clear" w:color="auto" w:fill="404040"/>
          </w:tcPr>
          <w:p w14:paraId="5922B298" w14:textId="77777777" w:rsidR="005E7BD3" w:rsidRDefault="00053D6F" w:rsidP="00053D6F">
            <w:pPr>
              <w:widowControl/>
              <w:spacing w:before="40" w:after="40" w:line="240" w:lineRule="auto"/>
              <w:rPr>
                <w:rFonts w:cs="Arial"/>
                <w:b/>
                <w:i/>
                <w:color w:val="FFFFFF"/>
              </w:rPr>
            </w:pPr>
            <w:r>
              <w:rPr>
                <w:rFonts w:cs="Arial"/>
                <w:b/>
                <w:i/>
                <w:color w:val="FFFFFF"/>
              </w:rPr>
              <w:t>Pos</w:t>
            </w:r>
          </w:p>
        </w:tc>
        <w:tc>
          <w:tcPr>
            <w:tcW w:w="6804" w:type="dxa"/>
            <w:shd w:val="clear" w:color="auto" w:fill="404040"/>
          </w:tcPr>
          <w:p w14:paraId="232A50FB" w14:textId="77777777" w:rsidR="005E7BD3" w:rsidRDefault="00053D6F" w:rsidP="00053D6F">
            <w:pPr>
              <w:widowControl/>
              <w:spacing w:before="40" w:after="40" w:line="240" w:lineRule="auto"/>
              <w:rPr>
                <w:rFonts w:cs="Arial"/>
                <w:b/>
                <w:i/>
                <w:color w:val="FFFFFF"/>
              </w:rPr>
            </w:pPr>
            <w:r>
              <w:rPr>
                <w:rFonts w:cs="Arial"/>
                <w:b/>
                <w:i/>
                <w:color w:val="FFFFFF"/>
              </w:rPr>
              <w:t>Gegenstand</w:t>
            </w:r>
          </w:p>
        </w:tc>
        <w:tc>
          <w:tcPr>
            <w:tcW w:w="1242" w:type="dxa"/>
            <w:shd w:val="clear" w:color="auto" w:fill="404040"/>
          </w:tcPr>
          <w:p w14:paraId="297165E8" w14:textId="77777777" w:rsidR="005E7BD3" w:rsidRDefault="00053D6F" w:rsidP="00053D6F">
            <w:pPr>
              <w:widowControl/>
              <w:spacing w:before="40" w:after="40" w:line="240" w:lineRule="auto"/>
              <w:rPr>
                <w:rFonts w:cs="Arial"/>
                <w:b/>
                <w:i/>
                <w:color w:val="FFFFFF"/>
              </w:rPr>
            </w:pPr>
            <w:r>
              <w:rPr>
                <w:rFonts w:cs="Arial"/>
                <w:b/>
                <w:i/>
                <w:color w:val="FFFFFF"/>
              </w:rPr>
              <w:t>Wer</w:t>
            </w:r>
          </w:p>
        </w:tc>
      </w:tr>
      <w:tr w:rsidR="005E7BD3" w14:paraId="546942CD" w14:textId="77777777" w:rsidTr="00053D6F">
        <w:tc>
          <w:tcPr>
            <w:tcW w:w="709" w:type="dxa"/>
            <w:shd w:val="clear" w:color="auto" w:fill="auto"/>
          </w:tcPr>
          <w:p w14:paraId="268E2AEA" w14:textId="77777777" w:rsidR="005E7BD3" w:rsidRDefault="00053D6F" w:rsidP="00053D6F">
            <w:pPr>
              <w:widowControl/>
              <w:spacing w:before="40" w:after="40" w:line="240" w:lineRule="auto"/>
              <w:rPr>
                <w:rFonts w:cs="Arial"/>
              </w:rPr>
            </w:pPr>
            <w:r>
              <w:rPr>
                <w:rFonts w:cs="Arial"/>
              </w:rPr>
              <w:t>1</w:t>
            </w:r>
          </w:p>
        </w:tc>
        <w:tc>
          <w:tcPr>
            <w:tcW w:w="6804" w:type="dxa"/>
            <w:shd w:val="clear" w:color="auto" w:fill="auto"/>
          </w:tcPr>
          <w:p w14:paraId="3711152C" w14:textId="203CB493" w:rsidR="005E7BD3" w:rsidRDefault="00053D6F" w:rsidP="003A59EB">
            <w:pPr>
              <w:widowControl/>
              <w:autoSpaceDE w:val="0"/>
              <w:autoSpaceDN w:val="0"/>
              <w:adjustRightInd w:val="0"/>
              <w:spacing w:before="40" w:after="40" w:line="240" w:lineRule="auto"/>
              <w:rPr>
                <w:rFonts w:cs="Arial"/>
                <w:lang w:eastAsia="de-CH"/>
              </w:rPr>
            </w:pPr>
            <w:r w:rsidRPr="00053D6F">
              <w:rPr>
                <w:rFonts w:cs="Arial"/>
                <w:lang w:eastAsia="de-CH"/>
              </w:rPr>
              <w:t xml:space="preserve">Eingehende Anfragen an </w:t>
            </w:r>
            <w:r w:rsidR="003A59EB">
              <w:rPr>
                <w:rFonts w:cs="Arial"/>
                <w:lang w:eastAsia="de-CH"/>
              </w:rPr>
              <w:t xml:space="preserve">den/die </w:t>
            </w:r>
            <w:r w:rsidRPr="00053D6F">
              <w:rPr>
                <w:rFonts w:cs="Arial"/>
                <w:lang w:eastAsia="de-CH"/>
              </w:rPr>
              <w:t>DSBO</w:t>
            </w:r>
            <w:r w:rsidR="003A59EB">
              <w:rPr>
                <w:rStyle w:val="Funotenzeichen"/>
                <w:rFonts w:cs="Arial"/>
                <w:lang w:eastAsia="de-CH"/>
              </w:rPr>
              <w:footnoteReference w:id="9"/>
            </w:r>
            <w:r>
              <w:rPr>
                <w:rFonts w:cs="Arial"/>
                <w:lang w:eastAsia="de-CH"/>
              </w:rPr>
              <w:t xml:space="preserve"> </w:t>
            </w:r>
            <w:r w:rsidRPr="00053D6F">
              <w:rPr>
                <w:rFonts w:cs="Arial"/>
                <w:lang w:eastAsia="de-CH"/>
              </w:rPr>
              <w:t>leiten</w:t>
            </w:r>
          </w:p>
        </w:tc>
        <w:tc>
          <w:tcPr>
            <w:tcW w:w="1242" w:type="dxa"/>
          </w:tcPr>
          <w:p w14:paraId="2565FB5F" w14:textId="77777777" w:rsidR="005E7BD3" w:rsidRDefault="00053D6F" w:rsidP="00053D6F">
            <w:pPr>
              <w:widowControl/>
              <w:autoSpaceDE w:val="0"/>
              <w:autoSpaceDN w:val="0"/>
              <w:adjustRightInd w:val="0"/>
              <w:spacing w:before="40" w:after="40" w:line="240" w:lineRule="auto"/>
              <w:rPr>
                <w:rFonts w:cs="Arial"/>
              </w:rPr>
            </w:pPr>
            <w:r>
              <w:rPr>
                <w:rFonts w:cs="Arial"/>
              </w:rPr>
              <w:t>Alle</w:t>
            </w:r>
          </w:p>
        </w:tc>
      </w:tr>
      <w:tr w:rsidR="005E7BD3" w14:paraId="4C1088A1" w14:textId="77777777" w:rsidTr="00053D6F">
        <w:tc>
          <w:tcPr>
            <w:tcW w:w="709" w:type="dxa"/>
            <w:shd w:val="clear" w:color="auto" w:fill="auto"/>
          </w:tcPr>
          <w:p w14:paraId="6534A3C3" w14:textId="77777777" w:rsidR="005E7BD3" w:rsidRDefault="00053D6F" w:rsidP="00053D6F">
            <w:pPr>
              <w:widowControl/>
              <w:spacing w:before="40" w:after="40" w:line="240" w:lineRule="auto"/>
              <w:rPr>
                <w:rFonts w:cs="Arial"/>
              </w:rPr>
            </w:pPr>
            <w:r>
              <w:rPr>
                <w:rFonts w:cs="Arial"/>
              </w:rPr>
              <w:t>2</w:t>
            </w:r>
          </w:p>
        </w:tc>
        <w:tc>
          <w:tcPr>
            <w:tcW w:w="6804" w:type="dxa"/>
            <w:shd w:val="clear" w:color="auto" w:fill="auto"/>
          </w:tcPr>
          <w:p w14:paraId="2F7B6242" w14:textId="3F409919" w:rsidR="005E7BD3" w:rsidRDefault="00053D6F" w:rsidP="00C01B49">
            <w:pPr>
              <w:widowControl/>
              <w:autoSpaceDE w:val="0"/>
              <w:autoSpaceDN w:val="0"/>
              <w:adjustRightInd w:val="0"/>
              <w:spacing w:before="40" w:after="40" w:line="240" w:lineRule="auto"/>
              <w:rPr>
                <w:rFonts w:cs="Arial"/>
              </w:rPr>
            </w:pPr>
            <w:r w:rsidRPr="00053D6F">
              <w:rPr>
                <w:rFonts w:cs="Arial"/>
                <w:lang w:eastAsia="de-CH"/>
              </w:rPr>
              <w:t>Entgegennehmen und prüfen der Anfrage (inkl. Identität) entsprechend</w:t>
            </w:r>
            <w:r>
              <w:rPr>
                <w:rFonts w:cs="Arial"/>
                <w:lang w:eastAsia="de-CH"/>
              </w:rPr>
              <w:t xml:space="preserve"> </w:t>
            </w:r>
            <w:r w:rsidR="00C01B49" w:rsidRPr="00C01B49">
              <w:rPr>
                <w:rFonts w:cs="Arial"/>
                <w:i/>
                <w:lang w:eastAsia="de-CH"/>
              </w:rPr>
              <w:t>Artikel</w:t>
            </w:r>
            <w:r w:rsidRPr="00C01B49">
              <w:rPr>
                <w:rFonts w:cs="Arial"/>
                <w:i/>
                <w:lang w:eastAsia="de-CH"/>
              </w:rPr>
              <w:t xml:space="preserve"> 1 </w:t>
            </w:r>
            <w:r w:rsidR="00C01B49" w:rsidRPr="00C01B49">
              <w:rPr>
                <w:rFonts w:cs="Arial"/>
                <w:i/>
                <w:lang w:eastAsia="de-CH"/>
              </w:rPr>
              <w:t>und folgende</w:t>
            </w:r>
            <w:r w:rsidRPr="00C01B49">
              <w:rPr>
                <w:rFonts w:cs="Arial"/>
                <w:i/>
                <w:lang w:eastAsia="de-CH"/>
              </w:rPr>
              <w:t xml:space="preserve"> VDSG</w:t>
            </w:r>
          </w:p>
        </w:tc>
        <w:tc>
          <w:tcPr>
            <w:tcW w:w="1242" w:type="dxa"/>
          </w:tcPr>
          <w:p w14:paraId="2B753F77" w14:textId="77777777" w:rsidR="005E7BD3" w:rsidRDefault="00053D6F" w:rsidP="00053D6F">
            <w:pPr>
              <w:widowControl/>
              <w:autoSpaceDE w:val="0"/>
              <w:autoSpaceDN w:val="0"/>
              <w:adjustRightInd w:val="0"/>
              <w:spacing w:before="40" w:after="40" w:line="240" w:lineRule="auto"/>
              <w:rPr>
                <w:rFonts w:cs="Arial"/>
              </w:rPr>
            </w:pPr>
            <w:r>
              <w:rPr>
                <w:rFonts w:cs="Arial"/>
              </w:rPr>
              <w:t>DSBO</w:t>
            </w:r>
          </w:p>
        </w:tc>
      </w:tr>
      <w:tr w:rsidR="005E7BD3" w14:paraId="17807B73" w14:textId="77777777" w:rsidTr="00053D6F">
        <w:tc>
          <w:tcPr>
            <w:tcW w:w="709" w:type="dxa"/>
            <w:shd w:val="clear" w:color="auto" w:fill="auto"/>
          </w:tcPr>
          <w:p w14:paraId="31565E82" w14:textId="77777777" w:rsidR="005E7BD3" w:rsidRDefault="00053D6F" w:rsidP="00053D6F">
            <w:pPr>
              <w:widowControl/>
              <w:spacing w:before="40" w:after="40" w:line="240" w:lineRule="auto"/>
              <w:rPr>
                <w:rFonts w:cs="Arial"/>
              </w:rPr>
            </w:pPr>
            <w:r>
              <w:rPr>
                <w:rFonts w:cs="Arial"/>
              </w:rPr>
              <w:t>3</w:t>
            </w:r>
          </w:p>
        </w:tc>
        <w:tc>
          <w:tcPr>
            <w:tcW w:w="6804" w:type="dxa"/>
            <w:shd w:val="clear" w:color="auto" w:fill="auto"/>
          </w:tcPr>
          <w:p w14:paraId="597468C8" w14:textId="77777777" w:rsidR="005E7BD3" w:rsidRPr="00053D6F" w:rsidRDefault="00053D6F" w:rsidP="00053D6F">
            <w:pPr>
              <w:widowControl/>
              <w:autoSpaceDE w:val="0"/>
              <w:autoSpaceDN w:val="0"/>
              <w:adjustRightInd w:val="0"/>
              <w:spacing w:before="40" w:after="40" w:line="240" w:lineRule="auto"/>
              <w:rPr>
                <w:rFonts w:cs="Arial"/>
                <w:lang w:eastAsia="de-CH"/>
              </w:rPr>
            </w:pPr>
            <w:r w:rsidRPr="00053D6F">
              <w:rPr>
                <w:rFonts w:cs="Arial"/>
                <w:lang w:eastAsia="de-CH"/>
              </w:rPr>
              <w:t>Entscheid ob:</w:t>
            </w:r>
          </w:p>
          <w:p w14:paraId="61E4AC67" w14:textId="77777777" w:rsidR="005E7BD3" w:rsidRPr="00053D6F" w:rsidRDefault="00053D6F" w:rsidP="00D4266A">
            <w:pPr>
              <w:widowControl/>
              <w:numPr>
                <w:ilvl w:val="0"/>
                <w:numId w:val="12"/>
              </w:numPr>
              <w:autoSpaceDE w:val="0"/>
              <w:autoSpaceDN w:val="0"/>
              <w:adjustRightInd w:val="0"/>
              <w:spacing w:before="40" w:after="40" w:line="240" w:lineRule="auto"/>
              <w:ind w:left="318" w:hanging="284"/>
              <w:rPr>
                <w:rFonts w:cs="Arial"/>
                <w:lang w:eastAsia="de-CH"/>
              </w:rPr>
            </w:pPr>
            <w:r w:rsidRPr="00053D6F">
              <w:rPr>
                <w:rFonts w:cs="Arial"/>
                <w:lang w:eastAsia="de-CH"/>
              </w:rPr>
              <w:t>Vollumfängliche Gewährung des Zugangs: Relevante Informationen</w:t>
            </w:r>
            <w:r>
              <w:rPr>
                <w:rFonts w:cs="Arial"/>
                <w:lang w:eastAsia="de-CH"/>
              </w:rPr>
              <w:t xml:space="preserve"> </w:t>
            </w:r>
            <w:r w:rsidRPr="00053D6F">
              <w:rPr>
                <w:rFonts w:cs="Arial"/>
                <w:lang w:eastAsia="de-CH"/>
              </w:rPr>
              <w:t>suchen (Volltextsuche, Namenssuche), drucken oder beschaffen,</w:t>
            </w:r>
            <w:r>
              <w:rPr>
                <w:rFonts w:cs="Arial"/>
                <w:lang w:eastAsia="de-CH"/>
              </w:rPr>
              <w:t xml:space="preserve"> </w:t>
            </w:r>
            <w:r w:rsidRPr="00053D6F">
              <w:rPr>
                <w:rFonts w:cs="Arial"/>
                <w:lang w:eastAsia="de-CH"/>
              </w:rPr>
              <w:t xml:space="preserve">dann weiter bei </w:t>
            </w:r>
            <w:r w:rsidRPr="00C01B49">
              <w:rPr>
                <w:rFonts w:cs="Arial"/>
                <w:i/>
                <w:lang w:eastAsia="de-CH"/>
              </w:rPr>
              <w:t>Punkt 4</w:t>
            </w:r>
          </w:p>
          <w:p w14:paraId="1CB6CCE7" w14:textId="77777777" w:rsidR="005E7BD3" w:rsidRPr="00053D6F" w:rsidRDefault="00053D6F" w:rsidP="00D4266A">
            <w:pPr>
              <w:widowControl/>
              <w:numPr>
                <w:ilvl w:val="0"/>
                <w:numId w:val="12"/>
              </w:numPr>
              <w:autoSpaceDE w:val="0"/>
              <w:autoSpaceDN w:val="0"/>
              <w:adjustRightInd w:val="0"/>
              <w:spacing w:before="40" w:after="40" w:line="240" w:lineRule="auto"/>
              <w:ind w:left="318" w:hanging="284"/>
              <w:rPr>
                <w:rFonts w:cs="Arial"/>
                <w:lang w:eastAsia="de-CH"/>
              </w:rPr>
            </w:pPr>
            <w:r w:rsidRPr="00053D6F">
              <w:rPr>
                <w:rFonts w:cs="Arial"/>
                <w:lang w:eastAsia="de-CH"/>
              </w:rPr>
              <w:t>Verweigerung (der Zugang wird komplett verweigert), weiter bei</w:t>
            </w:r>
            <w:r>
              <w:rPr>
                <w:rFonts w:cs="Arial"/>
                <w:lang w:eastAsia="de-CH"/>
              </w:rPr>
              <w:t xml:space="preserve"> </w:t>
            </w:r>
            <w:r w:rsidRPr="00C01B49">
              <w:rPr>
                <w:rFonts w:cs="Arial"/>
                <w:i/>
                <w:lang w:eastAsia="de-CH"/>
              </w:rPr>
              <w:t>Punkt 5</w:t>
            </w:r>
          </w:p>
          <w:p w14:paraId="2BDF7975" w14:textId="77777777" w:rsidR="005E7BD3" w:rsidRPr="00053D6F" w:rsidRDefault="00053D6F" w:rsidP="00D4266A">
            <w:pPr>
              <w:widowControl/>
              <w:numPr>
                <w:ilvl w:val="0"/>
                <w:numId w:val="12"/>
              </w:numPr>
              <w:autoSpaceDE w:val="0"/>
              <w:autoSpaceDN w:val="0"/>
              <w:adjustRightInd w:val="0"/>
              <w:spacing w:before="40" w:after="40" w:line="240" w:lineRule="auto"/>
              <w:ind w:left="318" w:hanging="284"/>
              <w:rPr>
                <w:rFonts w:cs="Arial"/>
                <w:lang w:eastAsia="de-CH"/>
              </w:rPr>
            </w:pPr>
            <w:r w:rsidRPr="00053D6F">
              <w:rPr>
                <w:rFonts w:cs="Arial"/>
                <w:lang w:eastAsia="de-CH"/>
              </w:rPr>
              <w:lastRenderedPageBreak/>
              <w:t>Aufschieben (der Zugang wird temporär, bis zu einem zu definierenden</w:t>
            </w:r>
            <w:r>
              <w:rPr>
                <w:rFonts w:cs="Arial"/>
                <w:lang w:eastAsia="de-CH"/>
              </w:rPr>
              <w:t xml:space="preserve"> </w:t>
            </w:r>
            <w:r w:rsidRPr="00053D6F">
              <w:rPr>
                <w:rFonts w:cs="Arial"/>
                <w:lang w:eastAsia="de-CH"/>
              </w:rPr>
              <w:t xml:space="preserve">Zeitpunkt, verweigert), weiter bei </w:t>
            </w:r>
            <w:r w:rsidRPr="00C01B49">
              <w:rPr>
                <w:rFonts w:cs="Arial"/>
                <w:i/>
                <w:lang w:eastAsia="de-CH"/>
              </w:rPr>
              <w:t>Punkt 5</w:t>
            </w:r>
          </w:p>
          <w:p w14:paraId="3743588B" w14:textId="77777777" w:rsidR="005E7BD3" w:rsidRDefault="00053D6F" w:rsidP="00D4266A">
            <w:pPr>
              <w:widowControl/>
              <w:numPr>
                <w:ilvl w:val="0"/>
                <w:numId w:val="12"/>
              </w:numPr>
              <w:autoSpaceDE w:val="0"/>
              <w:autoSpaceDN w:val="0"/>
              <w:adjustRightInd w:val="0"/>
              <w:spacing w:before="40" w:after="40" w:line="240" w:lineRule="auto"/>
              <w:ind w:left="318" w:hanging="284"/>
              <w:rPr>
                <w:rFonts w:cs="Arial"/>
                <w:lang w:eastAsia="de-CH"/>
              </w:rPr>
            </w:pPr>
            <w:r w:rsidRPr="00053D6F">
              <w:rPr>
                <w:rFonts w:cs="Arial"/>
                <w:lang w:eastAsia="de-CH"/>
              </w:rPr>
              <w:t>Einschränkung (der Zugang wird teilweise oder mit Auflagen gewährt):</w:t>
            </w:r>
            <w:r>
              <w:rPr>
                <w:rFonts w:cs="Arial"/>
                <w:lang w:eastAsia="de-CH"/>
              </w:rPr>
              <w:t xml:space="preserve"> </w:t>
            </w:r>
            <w:r w:rsidRPr="00053D6F">
              <w:rPr>
                <w:rFonts w:cs="Arial"/>
                <w:lang w:eastAsia="de-CH"/>
              </w:rPr>
              <w:t>Relevante Informationen suchen (Volltextsuche, Namenssuche),</w:t>
            </w:r>
            <w:r>
              <w:rPr>
                <w:rFonts w:cs="Arial"/>
                <w:lang w:eastAsia="de-CH"/>
              </w:rPr>
              <w:t xml:space="preserve"> </w:t>
            </w:r>
            <w:r w:rsidRPr="00053D6F">
              <w:rPr>
                <w:rFonts w:cs="Arial"/>
                <w:lang w:eastAsia="de-CH"/>
              </w:rPr>
              <w:t xml:space="preserve">drucken oder beschaffen, einschränken, weiter bei </w:t>
            </w:r>
            <w:r w:rsidRPr="00C01B49">
              <w:rPr>
                <w:rFonts w:cs="Arial"/>
                <w:i/>
                <w:lang w:eastAsia="de-CH"/>
              </w:rPr>
              <w:t>Punkt 4</w:t>
            </w:r>
            <w:r>
              <w:rPr>
                <w:rFonts w:cs="Arial"/>
                <w:lang w:eastAsia="de-CH"/>
              </w:rPr>
              <w:t xml:space="preserve">,  </w:t>
            </w:r>
          </w:p>
          <w:p w14:paraId="2DA89A93" w14:textId="77777777" w:rsidR="005E7BD3" w:rsidRPr="00053D6F" w:rsidRDefault="00053D6F" w:rsidP="00053D6F">
            <w:pPr>
              <w:widowControl/>
              <w:autoSpaceDE w:val="0"/>
              <w:autoSpaceDN w:val="0"/>
              <w:adjustRightInd w:val="0"/>
              <w:spacing w:before="40" w:after="40" w:line="240" w:lineRule="auto"/>
              <w:rPr>
                <w:rFonts w:cs="Arial"/>
                <w:lang w:eastAsia="de-CH"/>
              </w:rPr>
            </w:pPr>
            <w:r w:rsidRPr="00053D6F">
              <w:rPr>
                <w:rFonts w:cs="Arial"/>
                <w:lang w:eastAsia="de-CH"/>
              </w:rPr>
              <w:t>oder</w:t>
            </w:r>
          </w:p>
          <w:p w14:paraId="383EB738" w14:textId="77777777" w:rsidR="005E7BD3" w:rsidRDefault="00053D6F" w:rsidP="00D4266A">
            <w:pPr>
              <w:widowControl/>
              <w:numPr>
                <w:ilvl w:val="0"/>
                <w:numId w:val="12"/>
              </w:numPr>
              <w:autoSpaceDE w:val="0"/>
              <w:autoSpaceDN w:val="0"/>
              <w:adjustRightInd w:val="0"/>
              <w:spacing w:before="40" w:after="40" w:line="240" w:lineRule="auto"/>
              <w:ind w:left="318" w:hanging="284"/>
              <w:rPr>
                <w:rFonts w:cs="Arial"/>
              </w:rPr>
            </w:pPr>
            <w:r w:rsidRPr="00053D6F">
              <w:rPr>
                <w:rFonts w:cs="Arial"/>
                <w:lang w:eastAsia="de-CH"/>
              </w:rPr>
              <w:t>Rückweisung des Gesuchs bzw. Nichteintreten mangels gültigem</w:t>
            </w:r>
            <w:r>
              <w:rPr>
                <w:rFonts w:cs="Arial"/>
                <w:lang w:eastAsia="de-CH"/>
              </w:rPr>
              <w:t xml:space="preserve"> </w:t>
            </w:r>
            <w:r w:rsidRPr="00053D6F">
              <w:rPr>
                <w:rFonts w:cs="Arial"/>
                <w:lang w:eastAsia="de-CH"/>
              </w:rPr>
              <w:t xml:space="preserve">Identitätsnachweis, weiter bei </w:t>
            </w:r>
            <w:r w:rsidRPr="00C01B49">
              <w:rPr>
                <w:rFonts w:cs="Arial"/>
                <w:i/>
                <w:lang w:eastAsia="de-CH"/>
              </w:rPr>
              <w:t>Punkt 5</w:t>
            </w:r>
          </w:p>
        </w:tc>
        <w:tc>
          <w:tcPr>
            <w:tcW w:w="1242" w:type="dxa"/>
          </w:tcPr>
          <w:p w14:paraId="5907B390" w14:textId="77777777" w:rsidR="005E7BD3" w:rsidRDefault="00053D6F" w:rsidP="00053D6F">
            <w:pPr>
              <w:widowControl/>
              <w:autoSpaceDE w:val="0"/>
              <w:autoSpaceDN w:val="0"/>
              <w:adjustRightInd w:val="0"/>
              <w:spacing w:before="40" w:after="40" w:line="240" w:lineRule="auto"/>
              <w:rPr>
                <w:rFonts w:cs="Arial"/>
              </w:rPr>
            </w:pPr>
            <w:r>
              <w:rPr>
                <w:rFonts w:cs="Arial"/>
              </w:rPr>
              <w:lastRenderedPageBreak/>
              <w:t>DSBO</w:t>
            </w:r>
          </w:p>
        </w:tc>
      </w:tr>
      <w:tr w:rsidR="005E7BD3" w14:paraId="0C7D4F89" w14:textId="77777777" w:rsidTr="00053D6F">
        <w:tc>
          <w:tcPr>
            <w:tcW w:w="709" w:type="dxa"/>
            <w:shd w:val="clear" w:color="auto" w:fill="auto"/>
          </w:tcPr>
          <w:p w14:paraId="370C9FFA" w14:textId="77777777" w:rsidR="005E7BD3" w:rsidRDefault="00053D6F" w:rsidP="00053D6F">
            <w:pPr>
              <w:widowControl/>
              <w:spacing w:before="40" w:after="40" w:line="240" w:lineRule="auto"/>
              <w:rPr>
                <w:rFonts w:cs="Arial"/>
              </w:rPr>
            </w:pPr>
            <w:r>
              <w:rPr>
                <w:rFonts w:cs="Arial"/>
              </w:rPr>
              <w:t>4</w:t>
            </w:r>
          </w:p>
        </w:tc>
        <w:tc>
          <w:tcPr>
            <w:tcW w:w="6804" w:type="dxa"/>
            <w:shd w:val="clear" w:color="auto" w:fill="auto"/>
          </w:tcPr>
          <w:p w14:paraId="7A62124F" w14:textId="214B069F" w:rsidR="005E7BD3" w:rsidRDefault="00053D6F" w:rsidP="00053D6F">
            <w:pPr>
              <w:widowControl/>
              <w:autoSpaceDE w:val="0"/>
              <w:autoSpaceDN w:val="0"/>
              <w:adjustRightInd w:val="0"/>
              <w:spacing w:before="40" w:after="40" w:line="240" w:lineRule="auto"/>
              <w:rPr>
                <w:rFonts w:cs="Arial"/>
              </w:rPr>
            </w:pPr>
            <w:r w:rsidRPr="00053D6F">
              <w:rPr>
                <w:rFonts w:cs="Arial"/>
                <w:lang w:eastAsia="de-CH"/>
              </w:rPr>
              <w:t>Prüfen der Ausnahme von</w:t>
            </w:r>
            <w:r w:rsidR="00C01B49">
              <w:rPr>
                <w:rFonts w:cs="Arial"/>
                <w:lang w:eastAsia="de-CH"/>
              </w:rPr>
              <w:t xml:space="preserve"> der Kostenlosigkeit gemäss </w:t>
            </w:r>
            <w:r w:rsidR="00C01B49" w:rsidRPr="00C01B49">
              <w:rPr>
                <w:rFonts w:cs="Arial"/>
                <w:i/>
                <w:lang w:eastAsia="de-CH"/>
              </w:rPr>
              <w:t>Artikel</w:t>
            </w:r>
            <w:r w:rsidRPr="00C01B49">
              <w:rPr>
                <w:rFonts w:cs="Arial"/>
                <w:i/>
                <w:lang w:eastAsia="de-CH"/>
              </w:rPr>
              <w:t xml:space="preserve"> 2 VDSG</w:t>
            </w:r>
          </w:p>
        </w:tc>
        <w:tc>
          <w:tcPr>
            <w:tcW w:w="1242" w:type="dxa"/>
          </w:tcPr>
          <w:p w14:paraId="1F654E66" w14:textId="77777777" w:rsidR="005E7BD3" w:rsidRDefault="00053D6F" w:rsidP="00053D6F">
            <w:pPr>
              <w:widowControl/>
              <w:autoSpaceDE w:val="0"/>
              <w:autoSpaceDN w:val="0"/>
              <w:adjustRightInd w:val="0"/>
              <w:spacing w:before="40" w:after="40" w:line="240" w:lineRule="auto"/>
              <w:rPr>
                <w:rFonts w:cs="Arial"/>
              </w:rPr>
            </w:pPr>
            <w:r>
              <w:rPr>
                <w:rFonts w:cs="Arial"/>
              </w:rPr>
              <w:t>DSBO</w:t>
            </w:r>
          </w:p>
        </w:tc>
      </w:tr>
      <w:tr w:rsidR="005E7BD3" w14:paraId="0AB7C0F9" w14:textId="77777777" w:rsidTr="00053D6F">
        <w:tc>
          <w:tcPr>
            <w:tcW w:w="709" w:type="dxa"/>
            <w:shd w:val="clear" w:color="auto" w:fill="auto"/>
          </w:tcPr>
          <w:p w14:paraId="3E610240" w14:textId="77777777" w:rsidR="005E7BD3" w:rsidRDefault="00053D6F" w:rsidP="00053D6F">
            <w:pPr>
              <w:widowControl/>
              <w:spacing w:before="40" w:after="40" w:line="240" w:lineRule="auto"/>
              <w:rPr>
                <w:rFonts w:cs="Arial"/>
              </w:rPr>
            </w:pPr>
            <w:r>
              <w:rPr>
                <w:rFonts w:cs="Arial"/>
              </w:rPr>
              <w:t>5</w:t>
            </w:r>
          </w:p>
        </w:tc>
        <w:tc>
          <w:tcPr>
            <w:tcW w:w="6804" w:type="dxa"/>
            <w:shd w:val="clear" w:color="auto" w:fill="auto"/>
          </w:tcPr>
          <w:p w14:paraId="2AA03608" w14:textId="77777777" w:rsidR="005E7BD3" w:rsidRDefault="00053D6F" w:rsidP="00053D6F">
            <w:pPr>
              <w:widowControl/>
              <w:autoSpaceDE w:val="0"/>
              <w:autoSpaceDN w:val="0"/>
              <w:adjustRightInd w:val="0"/>
              <w:spacing w:before="40" w:after="40" w:line="240" w:lineRule="auto"/>
              <w:rPr>
                <w:rFonts w:cs="Arial"/>
              </w:rPr>
            </w:pPr>
            <w:r w:rsidRPr="00053D6F">
              <w:rPr>
                <w:rFonts w:cs="Arial"/>
                <w:lang w:eastAsia="de-CH"/>
              </w:rPr>
              <w:t>Auskunft bzw. begründeten Entscheid über Verweigerung etc. an Antragstellende</w:t>
            </w:r>
            <w:r>
              <w:rPr>
                <w:rFonts w:cs="Arial"/>
                <w:lang w:eastAsia="de-CH"/>
              </w:rPr>
              <w:t xml:space="preserve"> </w:t>
            </w:r>
            <w:r w:rsidRPr="00053D6F">
              <w:rPr>
                <w:rFonts w:cs="Arial"/>
                <w:lang w:eastAsia="de-CH"/>
              </w:rPr>
              <w:t>erteilen</w:t>
            </w:r>
          </w:p>
        </w:tc>
        <w:tc>
          <w:tcPr>
            <w:tcW w:w="1242" w:type="dxa"/>
          </w:tcPr>
          <w:p w14:paraId="5F459025" w14:textId="77777777" w:rsidR="005E7BD3" w:rsidRDefault="00053D6F" w:rsidP="00053D6F">
            <w:pPr>
              <w:widowControl/>
              <w:autoSpaceDE w:val="0"/>
              <w:autoSpaceDN w:val="0"/>
              <w:adjustRightInd w:val="0"/>
              <w:spacing w:before="40" w:after="40" w:line="240" w:lineRule="auto"/>
              <w:rPr>
                <w:rFonts w:cs="Arial"/>
              </w:rPr>
            </w:pPr>
            <w:r>
              <w:rPr>
                <w:rFonts w:cs="Arial"/>
              </w:rPr>
              <w:t>DSBO</w:t>
            </w:r>
          </w:p>
        </w:tc>
      </w:tr>
      <w:tr w:rsidR="005E7BD3" w14:paraId="6142840A" w14:textId="77777777" w:rsidTr="00053D6F">
        <w:tc>
          <w:tcPr>
            <w:tcW w:w="709" w:type="dxa"/>
            <w:shd w:val="clear" w:color="auto" w:fill="auto"/>
          </w:tcPr>
          <w:p w14:paraId="4672C8A7" w14:textId="77777777" w:rsidR="005E7BD3" w:rsidRDefault="00053D6F" w:rsidP="00053D6F">
            <w:pPr>
              <w:widowControl/>
              <w:spacing w:before="40" w:after="40" w:line="240" w:lineRule="auto"/>
              <w:rPr>
                <w:rFonts w:cs="Arial"/>
              </w:rPr>
            </w:pPr>
            <w:r>
              <w:rPr>
                <w:rFonts w:cs="Arial"/>
              </w:rPr>
              <w:t>6</w:t>
            </w:r>
          </w:p>
        </w:tc>
        <w:tc>
          <w:tcPr>
            <w:tcW w:w="6804" w:type="dxa"/>
            <w:shd w:val="clear" w:color="auto" w:fill="auto"/>
          </w:tcPr>
          <w:p w14:paraId="3C889159" w14:textId="77777777" w:rsidR="005E7BD3" w:rsidRDefault="00053D6F" w:rsidP="00053D6F">
            <w:pPr>
              <w:widowControl/>
              <w:autoSpaceDE w:val="0"/>
              <w:autoSpaceDN w:val="0"/>
              <w:adjustRightInd w:val="0"/>
              <w:spacing w:before="40" w:after="40" w:line="240" w:lineRule="auto"/>
              <w:rPr>
                <w:rFonts w:cs="Arial"/>
              </w:rPr>
            </w:pPr>
            <w:r w:rsidRPr="00053D6F">
              <w:rPr>
                <w:rFonts w:cs="Arial"/>
                <w:lang w:eastAsia="de-CH"/>
              </w:rPr>
              <w:t>Geschäft</w:t>
            </w:r>
            <w:r>
              <w:rPr>
                <w:rFonts w:cs="Arial"/>
                <w:lang w:val="en-US" w:eastAsia="de-CH"/>
              </w:rPr>
              <w:t xml:space="preserve"> in GEVER </w:t>
            </w:r>
            <w:proofErr w:type="spellStart"/>
            <w:r>
              <w:rPr>
                <w:rFonts w:cs="Arial"/>
                <w:lang w:val="en-US" w:eastAsia="de-CH"/>
              </w:rPr>
              <w:t>ablegen</w:t>
            </w:r>
            <w:proofErr w:type="spellEnd"/>
          </w:p>
        </w:tc>
        <w:tc>
          <w:tcPr>
            <w:tcW w:w="1242" w:type="dxa"/>
          </w:tcPr>
          <w:p w14:paraId="5E3CE5A3" w14:textId="77777777" w:rsidR="005E7BD3" w:rsidRDefault="00053D6F" w:rsidP="00053D6F">
            <w:pPr>
              <w:widowControl/>
              <w:autoSpaceDE w:val="0"/>
              <w:autoSpaceDN w:val="0"/>
              <w:adjustRightInd w:val="0"/>
              <w:spacing w:before="40" w:after="40" w:line="240" w:lineRule="auto"/>
              <w:rPr>
                <w:rFonts w:cs="Arial"/>
              </w:rPr>
            </w:pPr>
            <w:r>
              <w:rPr>
                <w:rFonts w:cs="Arial"/>
              </w:rPr>
              <w:t>DSBO</w:t>
            </w:r>
          </w:p>
        </w:tc>
      </w:tr>
    </w:tbl>
    <w:p w14:paraId="4FD06E11" w14:textId="6A3A6E9E" w:rsidR="005E7BD3" w:rsidRDefault="00053D6F" w:rsidP="00053D6F">
      <w:pPr>
        <w:spacing w:before="120" w:line="240" w:lineRule="auto"/>
        <w:rPr>
          <w:lang w:eastAsia="ar-SA"/>
        </w:rPr>
      </w:pPr>
      <w:r>
        <w:rPr>
          <w:lang w:eastAsia="ar-SA"/>
        </w:rPr>
        <w:t>Die Stelle/Person, an die sich Personen wende</w:t>
      </w:r>
      <w:r w:rsidR="00C01B49">
        <w:rPr>
          <w:lang w:eastAsia="ar-SA"/>
        </w:rPr>
        <w:t xml:space="preserve">n können, die Auskunft gemäss </w:t>
      </w:r>
      <w:r w:rsidR="00C01B49" w:rsidRPr="00C01B49">
        <w:rPr>
          <w:i/>
          <w:lang w:eastAsia="ar-SA"/>
        </w:rPr>
        <w:t>Artikel</w:t>
      </w:r>
      <w:r w:rsidRPr="00C01B49">
        <w:rPr>
          <w:i/>
          <w:lang w:eastAsia="ar-SA"/>
        </w:rPr>
        <w:t xml:space="preserve"> 8 DSG</w:t>
      </w:r>
      <w:r>
        <w:rPr>
          <w:lang w:eastAsia="ar-SA"/>
        </w:rPr>
        <w:t xml:space="preserve"> über die zu ihrer Person gesammelten Daten erhalten wollen, ist in Ziffer 2.2. bezeichnet.</w:t>
      </w:r>
    </w:p>
    <w:p w14:paraId="0A1B5460" w14:textId="77777777" w:rsidR="005E7BD3" w:rsidRDefault="00053D6F" w:rsidP="00053D6F">
      <w:pPr>
        <w:pStyle w:val="Hermesberschrift3"/>
      </w:pPr>
      <w:r w:rsidRPr="00053D6F">
        <w:t>Sperren der Bekanntgabe</w:t>
      </w:r>
    </w:p>
    <w:p w14:paraId="5580A451" w14:textId="77777777" w:rsidR="005E7BD3" w:rsidRDefault="00053D6F">
      <w:pPr>
        <w:rPr>
          <w:rFonts w:cs="Arial"/>
          <w:lang w:eastAsia="de-CH"/>
        </w:rPr>
      </w:pPr>
      <w:r w:rsidRPr="00053D6F">
        <w:rPr>
          <w:rFonts w:cs="Arial"/>
          <w:lang w:eastAsia="de-CH"/>
        </w:rPr>
        <w:t>Eingehende Anträge auf Sperren der Bekanntgabe werden</w:t>
      </w:r>
      <w:r>
        <w:rPr>
          <w:rFonts w:cs="Arial"/>
          <w:lang w:eastAsia="de-CH"/>
        </w:rPr>
        <w:t xml:space="preserve"> </w:t>
      </w:r>
      <w:r w:rsidRPr="00053D6F">
        <w:rPr>
          <w:rFonts w:cs="Arial"/>
          <w:lang w:eastAsia="de-CH"/>
        </w:rPr>
        <w:t>wie folgt bearbeitet:</w:t>
      </w:r>
    </w:p>
    <w:tbl>
      <w:tblPr>
        <w:tblW w:w="8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6804"/>
        <w:gridCol w:w="1242"/>
      </w:tblGrid>
      <w:tr w:rsidR="005E7BD3" w14:paraId="063C6C41" w14:textId="77777777">
        <w:trPr>
          <w:tblHeader/>
        </w:trPr>
        <w:tc>
          <w:tcPr>
            <w:tcW w:w="709" w:type="dxa"/>
            <w:shd w:val="clear" w:color="auto" w:fill="404040"/>
          </w:tcPr>
          <w:p w14:paraId="432C8F2B" w14:textId="77777777" w:rsidR="005E7BD3" w:rsidRDefault="00053D6F" w:rsidP="00053D6F">
            <w:pPr>
              <w:widowControl/>
              <w:spacing w:before="40" w:after="40" w:line="240" w:lineRule="auto"/>
              <w:rPr>
                <w:rFonts w:cs="Arial"/>
                <w:b/>
                <w:i/>
                <w:color w:val="FFFFFF"/>
              </w:rPr>
            </w:pPr>
            <w:r>
              <w:rPr>
                <w:rFonts w:cs="Arial"/>
                <w:b/>
                <w:i/>
                <w:color w:val="FFFFFF"/>
              </w:rPr>
              <w:t>Pos</w:t>
            </w:r>
          </w:p>
        </w:tc>
        <w:tc>
          <w:tcPr>
            <w:tcW w:w="6804" w:type="dxa"/>
            <w:shd w:val="clear" w:color="auto" w:fill="404040"/>
          </w:tcPr>
          <w:p w14:paraId="1F7D3300" w14:textId="77777777" w:rsidR="005E7BD3" w:rsidRDefault="00053D6F" w:rsidP="00053D6F">
            <w:pPr>
              <w:widowControl/>
              <w:spacing w:before="40" w:after="40" w:line="240" w:lineRule="auto"/>
              <w:rPr>
                <w:rFonts w:cs="Arial"/>
                <w:b/>
                <w:i/>
                <w:color w:val="FFFFFF"/>
              </w:rPr>
            </w:pPr>
            <w:r>
              <w:rPr>
                <w:rFonts w:cs="Arial"/>
                <w:b/>
                <w:i/>
                <w:color w:val="FFFFFF"/>
              </w:rPr>
              <w:t>Gegenstand</w:t>
            </w:r>
          </w:p>
        </w:tc>
        <w:tc>
          <w:tcPr>
            <w:tcW w:w="1242" w:type="dxa"/>
            <w:shd w:val="clear" w:color="auto" w:fill="404040"/>
          </w:tcPr>
          <w:p w14:paraId="211A3A54" w14:textId="77777777" w:rsidR="005E7BD3" w:rsidRDefault="00053D6F" w:rsidP="00053D6F">
            <w:pPr>
              <w:widowControl/>
              <w:spacing w:before="40" w:after="40" w:line="240" w:lineRule="auto"/>
              <w:rPr>
                <w:rFonts w:cs="Arial"/>
                <w:b/>
                <w:i/>
                <w:color w:val="FFFFFF"/>
              </w:rPr>
            </w:pPr>
            <w:r>
              <w:rPr>
                <w:rFonts w:cs="Arial"/>
                <w:b/>
                <w:i/>
                <w:color w:val="FFFFFF"/>
              </w:rPr>
              <w:t>Wer</w:t>
            </w:r>
          </w:p>
        </w:tc>
      </w:tr>
      <w:tr w:rsidR="005E7BD3" w14:paraId="6DB52A22" w14:textId="77777777">
        <w:tc>
          <w:tcPr>
            <w:tcW w:w="709" w:type="dxa"/>
            <w:shd w:val="clear" w:color="auto" w:fill="auto"/>
          </w:tcPr>
          <w:p w14:paraId="5711B4E1" w14:textId="77777777" w:rsidR="005E7BD3" w:rsidRDefault="00053D6F" w:rsidP="00053D6F">
            <w:pPr>
              <w:widowControl/>
              <w:spacing w:before="40" w:after="40" w:line="240" w:lineRule="auto"/>
              <w:rPr>
                <w:rFonts w:cs="Arial"/>
              </w:rPr>
            </w:pPr>
            <w:r>
              <w:rPr>
                <w:rFonts w:cs="Arial"/>
              </w:rPr>
              <w:t>1</w:t>
            </w:r>
          </w:p>
        </w:tc>
        <w:tc>
          <w:tcPr>
            <w:tcW w:w="6804" w:type="dxa"/>
            <w:shd w:val="clear" w:color="auto" w:fill="auto"/>
          </w:tcPr>
          <w:p w14:paraId="5D550F93" w14:textId="77777777" w:rsidR="005E7BD3" w:rsidRDefault="00053D6F" w:rsidP="00053D6F">
            <w:pPr>
              <w:widowControl/>
              <w:autoSpaceDE w:val="0"/>
              <w:autoSpaceDN w:val="0"/>
              <w:adjustRightInd w:val="0"/>
              <w:spacing w:before="40" w:after="40" w:line="240" w:lineRule="auto"/>
              <w:rPr>
                <w:rFonts w:cs="Arial"/>
                <w:lang w:eastAsia="de-CH"/>
              </w:rPr>
            </w:pPr>
            <w:r>
              <w:rPr>
                <w:rFonts w:cs="Arial"/>
                <w:lang w:eastAsia="de-CH"/>
              </w:rPr>
              <w:t>Eingehende Anfragen an DSBO oder an die entsprechend der internen Regelung zuständige qualifizierte Person leiten</w:t>
            </w:r>
          </w:p>
        </w:tc>
        <w:tc>
          <w:tcPr>
            <w:tcW w:w="1242" w:type="dxa"/>
          </w:tcPr>
          <w:p w14:paraId="23437390" w14:textId="77777777" w:rsidR="005E7BD3" w:rsidRDefault="00053D6F" w:rsidP="00053D6F">
            <w:pPr>
              <w:widowControl/>
              <w:autoSpaceDE w:val="0"/>
              <w:autoSpaceDN w:val="0"/>
              <w:adjustRightInd w:val="0"/>
              <w:spacing w:before="40" w:after="40" w:line="240" w:lineRule="auto"/>
              <w:rPr>
                <w:rFonts w:cs="Arial"/>
              </w:rPr>
            </w:pPr>
            <w:r>
              <w:rPr>
                <w:rFonts w:cs="Arial"/>
              </w:rPr>
              <w:t>Alle</w:t>
            </w:r>
          </w:p>
        </w:tc>
      </w:tr>
      <w:tr w:rsidR="005E7BD3" w14:paraId="19F22330" w14:textId="77777777">
        <w:tc>
          <w:tcPr>
            <w:tcW w:w="709" w:type="dxa"/>
            <w:shd w:val="clear" w:color="auto" w:fill="auto"/>
          </w:tcPr>
          <w:p w14:paraId="5A1E5DD9" w14:textId="77777777" w:rsidR="005E7BD3" w:rsidRDefault="00053D6F" w:rsidP="00053D6F">
            <w:pPr>
              <w:widowControl/>
              <w:spacing w:before="40" w:after="40" w:line="240" w:lineRule="auto"/>
              <w:rPr>
                <w:rFonts w:cs="Arial"/>
              </w:rPr>
            </w:pPr>
            <w:r>
              <w:rPr>
                <w:rFonts w:cs="Arial"/>
              </w:rPr>
              <w:t>2</w:t>
            </w:r>
          </w:p>
        </w:tc>
        <w:tc>
          <w:tcPr>
            <w:tcW w:w="6804" w:type="dxa"/>
            <w:shd w:val="clear" w:color="auto" w:fill="auto"/>
          </w:tcPr>
          <w:p w14:paraId="5A0345A4" w14:textId="064F3BB7" w:rsidR="005E7BD3" w:rsidRDefault="00053D6F" w:rsidP="00053D6F">
            <w:pPr>
              <w:widowControl/>
              <w:autoSpaceDE w:val="0"/>
              <w:autoSpaceDN w:val="0"/>
              <w:adjustRightInd w:val="0"/>
              <w:spacing w:before="40" w:after="40" w:line="240" w:lineRule="auto"/>
              <w:rPr>
                <w:rFonts w:cs="Arial"/>
              </w:rPr>
            </w:pPr>
            <w:r>
              <w:rPr>
                <w:rFonts w:cs="Arial"/>
                <w:lang w:eastAsia="de-CH"/>
              </w:rPr>
              <w:t>Entgegennehmen un</w:t>
            </w:r>
            <w:r w:rsidR="00C01B49">
              <w:rPr>
                <w:rFonts w:cs="Arial"/>
                <w:lang w:eastAsia="de-CH"/>
              </w:rPr>
              <w:t xml:space="preserve">d prüfen des Antrags gemäss </w:t>
            </w:r>
            <w:r w:rsidR="00C01B49" w:rsidRPr="00C01B49">
              <w:rPr>
                <w:rFonts w:cs="Arial"/>
                <w:i/>
                <w:lang w:eastAsia="de-CH"/>
              </w:rPr>
              <w:t>Artikel</w:t>
            </w:r>
            <w:r w:rsidRPr="00C01B49">
              <w:rPr>
                <w:rFonts w:cs="Arial"/>
                <w:i/>
                <w:lang w:eastAsia="de-CH"/>
              </w:rPr>
              <w:t xml:space="preserve"> 20 DSG</w:t>
            </w:r>
          </w:p>
        </w:tc>
        <w:tc>
          <w:tcPr>
            <w:tcW w:w="1242" w:type="dxa"/>
          </w:tcPr>
          <w:p w14:paraId="4A938F6D" w14:textId="77777777" w:rsidR="005E7BD3" w:rsidRDefault="00053D6F" w:rsidP="00053D6F">
            <w:pPr>
              <w:widowControl/>
              <w:autoSpaceDE w:val="0"/>
              <w:autoSpaceDN w:val="0"/>
              <w:adjustRightInd w:val="0"/>
              <w:spacing w:before="40" w:after="40" w:line="240" w:lineRule="auto"/>
              <w:rPr>
                <w:rFonts w:cs="Arial"/>
              </w:rPr>
            </w:pPr>
            <w:r>
              <w:rPr>
                <w:rFonts w:cs="Arial"/>
              </w:rPr>
              <w:t>DSBO</w:t>
            </w:r>
          </w:p>
        </w:tc>
      </w:tr>
      <w:tr w:rsidR="005E7BD3" w14:paraId="50AB4032" w14:textId="77777777">
        <w:tc>
          <w:tcPr>
            <w:tcW w:w="709" w:type="dxa"/>
            <w:shd w:val="clear" w:color="auto" w:fill="auto"/>
          </w:tcPr>
          <w:p w14:paraId="793CB310" w14:textId="77777777" w:rsidR="005E7BD3" w:rsidRDefault="00053D6F" w:rsidP="00053D6F">
            <w:pPr>
              <w:widowControl/>
              <w:spacing w:before="40" w:after="40" w:line="240" w:lineRule="auto"/>
              <w:rPr>
                <w:rFonts w:cs="Arial"/>
              </w:rPr>
            </w:pPr>
            <w:r>
              <w:rPr>
                <w:rFonts w:cs="Arial"/>
              </w:rPr>
              <w:t>3</w:t>
            </w:r>
          </w:p>
        </w:tc>
        <w:tc>
          <w:tcPr>
            <w:tcW w:w="6804" w:type="dxa"/>
            <w:shd w:val="clear" w:color="auto" w:fill="auto"/>
          </w:tcPr>
          <w:p w14:paraId="28AE69B8" w14:textId="77777777" w:rsidR="005E7BD3" w:rsidRDefault="00053D6F" w:rsidP="00053D6F">
            <w:pPr>
              <w:widowControl/>
              <w:autoSpaceDE w:val="0"/>
              <w:autoSpaceDN w:val="0"/>
              <w:adjustRightInd w:val="0"/>
              <w:spacing w:before="40" w:after="40" w:line="240" w:lineRule="auto"/>
              <w:rPr>
                <w:rFonts w:cs="Arial"/>
                <w:lang w:eastAsia="de-CH"/>
              </w:rPr>
            </w:pPr>
            <w:r>
              <w:rPr>
                <w:rFonts w:cs="Arial"/>
                <w:lang w:eastAsia="de-CH"/>
              </w:rPr>
              <w:t>Entweder</w:t>
            </w:r>
          </w:p>
          <w:p w14:paraId="461A89E4" w14:textId="77777777" w:rsidR="005E7BD3" w:rsidRDefault="00053D6F" w:rsidP="00D4266A">
            <w:pPr>
              <w:widowControl/>
              <w:numPr>
                <w:ilvl w:val="0"/>
                <w:numId w:val="12"/>
              </w:numPr>
              <w:autoSpaceDE w:val="0"/>
              <w:autoSpaceDN w:val="0"/>
              <w:adjustRightInd w:val="0"/>
              <w:spacing w:before="40" w:after="40" w:line="240" w:lineRule="auto"/>
              <w:ind w:left="318" w:hanging="284"/>
              <w:rPr>
                <w:rFonts w:cs="Arial"/>
                <w:lang w:eastAsia="de-CH"/>
              </w:rPr>
            </w:pPr>
            <w:r w:rsidRPr="00053D6F">
              <w:rPr>
                <w:rFonts w:cs="Arial"/>
                <w:lang w:eastAsia="de-CH"/>
              </w:rPr>
              <w:t xml:space="preserve">Ablehnen des Antrags und weiter bei </w:t>
            </w:r>
            <w:r w:rsidRPr="00C01B49">
              <w:rPr>
                <w:rFonts w:cs="Arial"/>
                <w:i/>
                <w:lang w:eastAsia="de-CH"/>
              </w:rPr>
              <w:t>Punkt 4</w:t>
            </w:r>
          </w:p>
          <w:p w14:paraId="0328C5B3" w14:textId="77777777" w:rsidR="005E7BD3" w:rsidRDefault="00053D6F" w:rsidP="00053D6F">
            <w:pPr>
              <w:widowControl/>
              <w:autoSpaceDE w:val="0"/>
              <w:autoSpaceDN w:val="0"/>
              <w:adjustRightInd w:val="0"/>
              <w:spacing w:before="40" w:after="40" w:line="240" w:lineRule="auto"/>
              <w:rPr>
                <w:rFonts w:cs="Arial"/>
                <w:lang w:eastAsia="de-CH"/>
              </w:rPr>
            </w:pPr>
            <w:r>
              <w:rPr>
                <w:rFonts w:cs="Arial"/>
                <w:lang w:eastAsia="de-CH"/>
              </w:rPr>
              <w:t>oder</w:t>
            </w:r>
          </w:p>
          <w:p w14:paraId="4E351DA6" w14:textId="77777777" w:rsidR="005E7BD3" w:rsidRPr="00053D6F" w:rsidRDefault="00053D6F" w:rsidP="00D4266A">
            <w:pPr>
              <w:widowControl/>
              <w:numPr>
                <w:ilvl w:val="0"/>
                <w:numId w:val="12"/>
              </w:numPr>
              <w:autoSpaceDE w:val="0"/>
              <w:autoSpaceDN w:val="0"/>
              <w:adjustRightInd w:val="0"/>
              <w:spacing w:before="40" w:after="40" w:line="240" w:lineRule="auto"/>
              <w:ind w:left="318" w:hanging="284"/>
              <w:rPr>
                <w:rFonts w:cs="Arial"/>
                <w:lang w:eastAsia="de-CH"/>
              </w:rPr>
            </w:pPr>
            <w:r w:rsidRPr="00053D6F">
              <w:rPr>
                <w:rFonts w:cs="Arial"/>
                <w:lang w:eastAsia="de-CH"/>
              </w:rPr>
              <w:t xml:space="preserve">Informieren der von der Sperre betroffenen VE und </w:t>
            </w:r>
            <w:r>
              <w:rPr>
                <w:rFonts w:cs="Arial"/>
                <w:lang w:eastAsia="de-CH"/>
              </w:rPr>
              <w:t>Anwen</w:t>
            </w:r>
            <w:r w:rsidRPr="00053D6F">
              <w:rPr>
                <w:rFonts w:cs="Arial"/>
                <w:lang w:eastAsia="de-CH"/>
              </w:rPr>
              <w:t>dungsverantwortlichen</w:t>
            </w:r>
          </w:p>
        </w:tc>
        <w:tc>
          <w:tcPr>
            <w:tcW w:w="1242" w:type="dxa"/>
          </w:tcPr>
          <w:p w14:paraId="66BF36EE" w14:textId="77777777" w:rsidR="005E7BD3" w:rsidRDefault="00053D6F" w:rsidP="00053D6F">
            <w:pPr>
              <w:widowControl/>
              <w:autoSpaceDE w:val="0"/>
              <w:autoSpaceDN w:val="0"/>
              <w:adjustRightInd w:val="0"/>
              <w:spacing w:before="40" w:after="40" w:line="240" w:lineRule="auto"/>
              <w:rPr>
                <w:rFonts w:cs="Arial"/>
              </w:rPr>
            </w:pPr>
            <w:r>
              <w:rPr>
                <w:rFonts w:cs="Arial"/>
              </w:rPr>
              <w:t>DSBO</w:t>
            </w:r>
          </w:p>
        </w:tc>
      </w:tr>
      <w:tr w:rsidR="005E7BD3" w14:paraId="53A7F6DD" w14:textId="77777777">
        <w:tc>
          <w:tcPr>
            <w:tcW w:w="709" w:type="dxa"/>
            <w:shd w:val="clear" w:color="auto" w:fill="auto"/>
          </w:tcPr>
          <w:p w14:paraId="54CAA20B" w14:textId="77777777" w:rsidR="005E7BD3" w:rsidRDefault="00053D6F" w:rsidP="00053D6F">
            <w:pPr>
              <w:widowControl/>
              <w:spacing w:before="40" w:after="40" w:line="240" w:lineRule="auto"/>
              <w:rPr>
                <w:rFonts w:cs="Arial"/>
              </w:rPr>
            </w:pPr>
            <w:r>
              <w:rPr>
                <w:rFonts w:cs="Arial"/>
              </w:rPr>
              <w:t>4</w:t>
            </w:r>
          </w:p>
        </w:tc>
        <w:tc>
          <w:tcPr>
            <w:tcW w:w="6804" w:type="dxa"/>
            <w:shd w:val="clear" w:color="auto" w:fill="auto"/>
          </w:tcPr>
          <w:p w14:paraId="7CB75EB4" w14:textId="77777777" w:rsidR="005E7BD3" w:rsidRDefault="00053D6F" w:rsidP="00053D6F">
            <w:pPr>
              <w:widowControl/>
              <w:autoSpaceDE w:val="0"/>
              <w:autoSpaceDN w:val="0"/>
              <w:adjustRightInd w:val="0"/>
              <w:spacing w:before="40" w:after="40" w:line="240" w:lineRule="auto"/>
              <w:rPr>
                <w:rFonts w:cs="Arial"/>
              </w:rPr>
            </w:pPr>
            <w:proofErr w:type="spellStart"/>
            <w:r>
              <w:rPr>
                <w:rFonts w:cs="Arial"/>
                <w:lang w:val="en-US" w:eastAsia="de-CH"/>
              </w:rPr>
              <w:t>Geschäft</w:t>
            </w:r>
            <w:proofErr w:type="spellEnd"/>
            <w:r>
              <w:rPr>
                <w:rFonts w:cs="Arial"/>
                <w:lang w:val="en-US" w:eastAsia="de-CH"/>
              </w:rPr>
              <w:t xml:space="preserve"> in GEVER </w:t>
            </w:r>
            <w:proofErr w:type="spellStart"/>
            <w:r>
              <w:rPr>
                <w:rFonts w:cs="Arial"/>
                <w:lang w:val="en-US" w:eastAsia="de-CH"/>
              </w:rPr>
              <w:t>ablegen</w:t>
            </w:r>
            <w:proofErr w:type="spellEnd"/>
          </w:p>
        </w:tc>
        <w:tc>
          <w:tcPr>
            <w:tcW w:w="1242" w:type="dxa"/>
          </w:tcPr>
          <w:p w14:paraId="21B91003" w14:textId="77777777" w:rsidR="005E7BD3" w:rsidRDefault="00053D6F" w:rsidP="00053D6F">
            <w:pPr>
              <w:widowControl/>
              <w:autoSpaceDE w:val="0"/>
              <w:autoSpaceDN w:val="0"/>
              <w:adjustRightInd w:val="0"/>
              <w:spacing w:before="40" w:after="40" w:line="240" w:lineRule="auto"/>
              <w:rPr>
                <w:rFonts w:cs="Arial"/>
              </w:rPr>
            </w:pPr>
            <w:r>
              <w:rPr>
                <w:rFonts w:cs="Arial"/>
              </w:rPr>
              <w:t>DSBO</w:t>
            </w:r>
          </w:p>
        </w:tc>
      </w:tr>
    </w:tbl>
    <w:p w14:paraId="6DB669D4" w14:textId="77777777" w:rsidR="005E7BD3" w:rsidRDefault="00053D6F" w:rsidP="00053D6F">
      <w:pPr>
        <w:pStyle w:val="Hermesberschrift3"/>
      </w:pPr>
      <w:r>
        <w:t>Kontrolle der erfassten Personendaten</w:t>
      </w:r>
    </w:p>
    <w:p w14:paraId="0A06D94A" w14:textId="77777777" w:rsidR="005E7BD3" w:rsidRDefault="00053D6F">
      <w:pPr>
        <w:spacing w:after="60" w:line="240" w:lineRule="auto"/>
        <w:jc w:val="both"/>
      </w:pPr>
      <w:r>
        <w:t>Die Prüfung der Zweckmässigkeit und Richtigkeit der Daten (Dateninhalte) ist grundsätzlich Sache der für das jeweilige Geschäft verantwortlichen Person. Personendaten werden auf Zweckmässigkeit und Richtigkeit geprüft und wenn nötig gelöscht bzw. korrigiert:</w:t>
      </w:r>
    </w:p>
    <w:p w14:paraId="43CA9551" w14:textId="77777777" w:rsidR="005E7BD3" w:rsidRDefault="00053D6F" w:rsidP="00D4266A">
      <w:pPr>
        <w:numPr>
          <w:ilvl w:val="0"/>
          <w:numId w:val="10"/>
        </w:numPr>
        <w:spacing w:after="60" w:line="240" w:lineRule="auto"/>
        <w:jc w:val="both"/>
      </w:pPr>
      <w:r>
        <w:t>im Rahmen der ordentlichen Bearbeitung der Geschäftsunterlagen;</w:t>
      </w:r>
    </w:p>
    <w:p w14:paraId="4DCF2F6C" w14:textId="3123F5C8" w:rsidR="005E7BD3" w:rsidRDefault="00053D6F" w:rsidP="00D4266A">
      <w:pPr>
        <w:numPr>
          <w:ilvl w:val="0"/>
          <w:numId w:val="10"/>
        </w:numPr>
        <w:jc w:val="both"/>
      </w:pPr>
      <w:r>
        <w:t>wenn eine Person im Rahmen</w:t>
      </w:r>
      <w:r w:rsidR="00C01B49">
        <w:t xml:space="preserve"> ihres Auskunftsrechts gemäss </w:t>
      </w:r>
      <w:r w:rsidR="00C01B49" w:rsidRPr="00C01B49">
        <w:rPr>
          <w:i/>
        </w:rPr>
        <w:t>Artikel</w:t>
      </w:r>
      <w:r w:rsidRPr="00C01B49">
        <w:rPr>
          <w:i/>
        </w:rPr>
        <w:t xml:space="preserve"> 8 DSG</w:t>
      </w:r>
      <w:r>
        <w:t xml:space="preserve"> oder eines Ge</w:t>
      </w:r>
      <w:r w:rsidR="00C01B49">
        <w:t xml:space="preserve">suches um Berechtigung gemäss </w:t>
      </w:r>
      <w:r w:rsidR="00C01B49" w:rsidRPr="00C01B49">
        <w:rPr>
          <w:i/>
        </w:rPr>
        <w:t>Artikel 5 Absatz</w:t>
      </w:r>
      <w:r w:rsidRPr="00C01B49">
        <w:rPr>
          <w:i/>
        </w:rPr>
        <w:t xml:space="preserve"> 2 DSG</w:t>
      </w:r>
      <w:r>
        <w:t xml:space="preserve"> verlangt.</w:t>
      </w:r>
    </w:p>
    <w:p w14:paraId="402DB15D" w14:textId="77777777" w:rsidR="005E7BD3" w:rsidRDefault="00053D6F" w:rsidP="00053D6F">
      <w:pPr>
        <w:pStyle w:val="Hermesberschrift3"/>
      </w:pPr>
      <w:r w:rsidRPr="00053D6F">
        <w:t>Berichtig</w:t>
      </w:r>
      <w:r>
        <w:t>ung</w:t>
      </w:r>
      <w:r w:rsidRPr="00053D6F">
        <w:t xml:space="preserve"> von Daten</w:t>
      </w:r>
    </w:p>
    <w:p w14:paraId="5DC264BF" w14:textId="26EA697D" w:rsidR="005E7BD3" w:rsidRDefault="00C01B49" w:rsidP="00A067D9">
      <w:r>
        <w:t xml:space="preserve">Berichtigungen nach </w:t>
      </w:r>
      <w:r w:rsidRPr="00C01B49">
        <w:rPr>
          <w:i/>
        </w:rPr>
        <w:t>Artikel 5 Absatz</w:t>
      </w:r>
      <w:r w:rsidR="00053D6F" w:rsidRPr="00C01B49">
        <w:rPr>
          <w:i/>
        </w:rPr>
        <w:t xml:space="preserve"> 2 DSG</w:t>
      </w:r>
      <w:r w:rsidR="00053D6F" w:rsidRPr="00053D6F">
        <w:t xml:space="preserve"> finden in GEVER so statt, dass nicht der ursprüngliche Datensatz (z.B. Brief) korrigiert, sondern durch einen andern ersetzt wird (z.B. neue Version des Briefs). Das ergibt sich aus </w:t>
      </w:r>
      <w:r w:rsidR="00053D6F">
        <w:t xml:space="preserve">der </w:t>
      </w:r>
      <w:r w:rsidR="00053D6F" w:rsidRPr="00053D6F">
        <w:t xml:space="preserve">Struktur von GEVER selber, welche sich diesbezüglich von einer </w:t>
      </w:r>
      <w:r>
        <w:t>Datensammlung (</w:t>
      </w:r>
      <w:r w:rsidR="00053D6F" w:rsidRPr="00053D6F">
        <w:t xml:space="preserve">Datenbank mit </w:t>
      </w:r>
      <w:proofErr w:type="spellStart"/>
      <w:r w:rsidR="00053D6F" w:rsidRPr="00053D6F">
        <w:t>Bestandesdaten</w:t>
      </w:r>
      <w:proofErr w:type="spellEnd"/>
      <w:r>
        <w:t>)</w:t>
      </w:r>
      <w:r w:rsidR="00053D6F" w:rsidRPr="00053D6F">
        <w:t xml:space="preserve"> unterscheidet. </w:t>
      </w:r>
      <w:r>
        <w:t>Andererseits</w:t>
      </w:r>
      <w:r w:rsidR="00053D6F" w:rsidRPr="00053D6F">
        <w:t xml:space="preserve"> wird dadurch gleichzeitig der gesamte Prozess der Berichtigung mit dokumentiert.</w:t>
      </w:r>
    </w:p>
    <w:p w14:paraId="059FDF23" w14:textId="77777777" w:rsidR="005E7BD3" w:rsidRDefault="00053D6F" w:rsidP="00053D6F">
      <w:pPr>
        <w:pStyle w:val="Hermesberschrift3"/>
      </w:pPr>
      <w:r w:rsidRPr="00053D6F">
        <w:lastRenderedPageBreak/>
        <w:t>Informationspflicht beim Beschaffen von Personendaten</w:t>
      </w:r>
    </w:p>
    <w:p w14:paraId="613FFCD5" w14:textId="16F450B8" w:rsidR="005E7BD3" w:rsidRDefault="00053D6F" w:rsidP="00053D6F">
      <w:pPr>
        <w:jc w:val="both"/>
        <w:rPr>
          <w:rFonts w:cs="Arial"/>
          <w:lang w:eastAsia="de-CH"/>
        </w:rPr>
      </w:pPr>
      <w:r w:rsidRPr="00053D6F">
        <w:rPr>
          <w:rFonts w:cs="Arial"/>
          <w:lang w:eastAsia="de-CH"/>
        </w:rPr>
        <w:t>Die Bestimmungen über die Informationspflicht beim Beschaffen von Personendaten gelangen</w:t>
      </w:r>
      <w:r>
        <w:rPr>
          <w:rFonts w:cs="Arial"/>
          <w:lang w:eastAsia="de-CH"/>
        </w:rPr>
        <w:t xml:space="preserve"> </w:t>
      </w:r>
      <w:r w:rsidRPr="00053D6F">
        <w:rPr>
          <w:rFonts w:cs="Arial"/>
          <w:lang w:eastAsia="de-CH"/>
        </w:rPr>
        <w:t xml:space="preserve">auf GEVER </w:t>
      </w:r>
      <w:r>
        <w:rPr>
          <w:rFonts w:cs="Arial"/>
          <w:lang w:eastAsia="de-CH"/>
        </w:rPr>
        <w:t>grundsätzlich nur sekundär</w:t>
      </w:r>
      <w:r w:rsidRPr="00053D6F">
        <w:rPr>
          <w:rFonts w:cs="Arial"/>
          <w:lang w:eastAsia="de-CH"/>
        </w:rPr>
        <w:t xml:space="preserve"> zur Anwendung, da keine Daten originär erhoben werden, um in GEVER bearbeitet</w:t>
      </w:r>
      <w:r>
        <w:rPr>
          <w:rFonts w:cs="Arial"/>
          <w:lang w:eastAsia="de-CH"/>
        </w:rPr>
        <w:t xml:space="preserve"> </w:t>
      </w:r>
      <w:r w:rsidRPr="00053D6F">
        <w:rPr>
          <w:rFonts w:cs="Arial"/>
          <w:lang w:eastAsia="de-CH"/>
        </w:rPr>
        <w:t>zu werden. D</w:t>
      </w:r>
      <w:r>
        <w:rPr>
          <w:rFonts w:cs="Arial"/>
          <w:lang w:eastAsia="de-CH"/>
        </w:rPr>
        <w:t>a d</w:t>
      </w:r>
      <w:r w:rsidR="003A7A7F">
        <w:rPr>
          <w:rFonts w:cs="Arial"/>
          <w:lang w:eastAsia="de-CH"/>
        </w:rPr>
        <w:t xml:space="preserve">ie Informationspflicht nach </w:t>
      </w:r>
      <w:r w:rsidR="003A7A7F" w:rsidRPr="003A7A7F">
        <w:rPr>
          <w:rFonts w:cs="Arial"/>
          <w:i/>
          <w:lang w:eastAsia="de-CH"/>
        </w:rPr>
        <w:t>Artikel</w:t>
      </w:r>
      <w:r w:rsidRPr="003A7A7F">
        <w:rPr>
          <w:rFonts w:cs="Arial"/>
          <w:i/>
          <w:lang w:eastAsia="de-CH"/>
        </w:rPr>
        <w:t xml:space="preserve"> 18a DSG</w:t>
      </w:r>
      <w:r w:rsidRPr="00053D6F">
        <w:rPr>
          <w:rFonts w:cs="Arial"/>
          <w:lang w:eastAsia="de-CH"/>
        </w:rPr>
        <w:t xml:space="preserve"> sich auf den eigentlichen</w:t>
      </w:r>
      <w:r>
        <w:rPr>
          <w:rFonts w:cs="Arial"/>
          <w:lang w:eastAsia="de-CH"/>
        </w:rPr>
        <w:t xml:space="preserve"> </w:t>
      </w:r>
      <w:r w:rsidRPr="00053D6F">
        <w:rPr>
          <w:rFonts w:cs="Arial"/>
          <w:lang w:eastAsia="de-CH"/>
        </w:rPr>
        <w:t xml:space="preserve">Beschaffungsprozess (also </w:t>
      </w:r>
      <w:r w:rsidR="004770D6">
        <w:rPr>
          <w:rFonts w:cs="Arial"/>
          <w:lang w:eastAsia="de-CH"/>
        </w:rPr>
        <w:t>z.B.</w:t>
      </w:r>
      <w:r w:rsidRPr="00053D6F">
        <w:rPr>
          <w:rFonts w:cs="Arial"/>
          <w:lang w:eastAsia="de-CH"/>
        </w:rPr>
        <w:t xml:space="preserve"> das Erheben bei einer Person oder das Erfragen</w:t>
      </w:r>
      <w:r>
        <w:rPr>
          <w:rFonts w:cs="Arial"/>
          <w:lang w:eastAsia="de-CH"/>
        </w:rPr>
        <w:t xml:space="preserve"> </w:t>
      </w:r>
      <w:r w:rsidRPr="00053D6F">
        <w:rPr>
          <w:rFonts w:cs="Arial"/>
          <w:lang w:eastAsia="de-CH"/>
        </w:rPr>
        <w:t xml:space="preserve">der Daten bei einer anderen </w:t>
      </w:r>
      <w:r>
        <w:rPr>
          <w:rFonts w:cs="Arial"/>
          <w:lang w:eastAsia="de-CH"/>
        </w:rPr>
        <w:t>VE</w:t>
      </w:r>
      <w:r w:rsidRPr="00053D6F">
        <w:rPr>
          <w:rFonts w:cs="Arial"/>
          <w:lang w:eastAsia="de-CH"/>
        </w:rPr>
        <w:t xml:space="preserve">) </w:t>
      </w:r>
      <w:r>
        <w:rPr>
          <w:rFonts w:cs="Arial"/>
          <w:lang w:eastAsia="de-CH"/>
        </w:rPr>
        <w:t xml:space="preserve">beschränkt, ist </w:t>
      </w:r>
      <w:r w:rsidRPr="00053D6F">
        <w:rPr>
          <w:rFonts w:cs="Arial"/>
          <w:lang w:eastAsia="de-CH"/>
        </w:rPr>
        <w:t xml:space="preserve">das Abspeichern der Daten in GEVER </w:t>
      </w:r>
      <w:r>
        <w:rPr>
          <w:rFonts w:cs="Arial"/>
          <w:lang w:eastAsia="de-CH"/>
        </w:rPr>
        <w:t>grundsätzlich</w:t>
      </w:r>
      <w:r w:rsidRPr="00053D6F">
        <w:rPr>
          <w:rFonts w:cs="Arial"/>
          <w:lang w:eastAsia="de-CH"/>
        </w:rPr>
        <w:t xml:space="preserve"> nicht als</w:t>
      </w:r>
      <w:r>
        <w:rPr>
          <w:rFonts w:cs="Arial"/>
          <w:lang w:eastAsia="de-CH"/>
        </w:rPr>
        <w:t xml:space="preserve"> </w:t>
      </w:r>
      <w:r w:rsidRPr="00053D6F">
        <w:rPr>
          <w:rFonts w:cs="Arial"/>
          <w:lang w:eastAsia="de-CH"/>
        </w:rPr>
        <w:t>Beschaffung</w:t>
      </w:r>
      <w:r w:rsidR="003A7A7F">
        <w:rPr>
          <w:rFonts w:cs="Arial"/>
          <w:lang w:eastAsia="de-CH"/>
        </w:rPr>
        <w:t xml:space="preserve"> (Beibringung)</w:t>
      </w:r>
      <w:r w:rsidRPr="00053D6F">
        <w:rPr>
          <w:rFonts w:cs="Arial"/>
          <w:lang w:eastAsia="de-CH"/>
        </w:rPr>
        <w:t xml:space="preserve"> zu verstehen.</w:t>
      </w:r>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952BF7" w:rsidRPr="009D0F77" w14:paraId="6BB74E2C" w14:textId="77777777" w:rsidTr="00952BF7">
        <w:tc>
          <w:tcPr>
            <w:tcW w:w="8953" w:type="dxa"/>
            <w:shd w:val="clear" w:color="auto" w:fill="D9D9D9" w:themeFill="background1" w:themeFillShade="D9"/>
          </w:tcPr>
          <w:p w14:paraId="30A95890" w14:textId="372FA0E8" w:rsidR="00952BF7" w:rsidRPr="009D0F77" w:rsidRDefault="00952BF7" w:rsidP="009D0F77">
            <w:pPr>
              <w:keepNext/>
              <w:keepLines/>
              <w:widowControl/>
              <w:spacing w:before="80" w:after="80" w:line="240" w:lineRule="auto"/>
              <w:ind w:left="567" w:hanging="567"/>
              <w:jc w:val="both"/>
              <w:rPr>
                <w:i/>
              </w:rPr>
            </w:pPr>
            <w:r w:rsidRPr="009D0F77">
              <w:rPr>
                <w:i/>
              </w:rPr>
              <w:sym w:font="Wingdings" w:char="F0E8"/>
            </w:r>
            <w:r w:rsidRPr="009D0F77">
              <w:rPr>
                <w:i/>
              </w:rPr>
              <w:tab/>
            </w:r>
            <w:r>
              <w:rPr>
                <w:i/>
              </w:rPr>
              <w:t>Hier beschreiben die Departemente, die BK und die VE, wie sie die Informationspflicht beim Beschaffen von Personendaten einhalten, wenn GEVER auch primär als Instrument zur Beschaffung von Personendaten verwendet wird.</w:t>
            </w:r>
          </w:p>
        </w:tc>
      </w:tr>
    </w:tbl>
    <w:p w14:paraId="4491C4A7" w14:textId="77777777" w:rsidR="00952BF7" w:rsidRDefault="00952BF7" w:rsidP="00053D6F">
      <w:pPr>
        <w:jc w:val="both"/>
        <w:rPr>
          <w:rFonts w:cs="Arial"/>
          <w:lang w:eastAsia="de-CH"/>
        </w:rPr>
      </w:pPr>
    </w:p>
    <w:p w14:paraId="3F715E66" w14:textId="31F84B69" w:rsidR="005E7BD3" w:rsidRDefault="00D4266A" w:rsidP="00053D6F">
      <w:pPr>
        <w:pStyle w:val="Hermesberschrift3"/>
      </w:pPr>
      <w:r>
        <w:t xml:space="preserve">Behandlung von </w:t>
      </w:r>
      <w:r w:rsidR="00053D6F">
        <w:t xml:space="preserve">Personendaten bei einem </w:t>
      </w:r>
      <w:r w:rsidR="00053D6F" w:rsidRPr="00053D6F">
        <w:t>Gesuch um Zugang zu amtlichen Dokumenten</w:t>
      </w:r>
    </w:p>
    <w:p w14:paraId="7B3F4239" w14:textId="15C2BF23" w:rsidR="005E7BD3" w:rsidRDefault="00053D6F" w:rsidP="00053D6F">
      <w:pPr>
        <w:spacing w:line="240" w:lineRule="auto"/>
        <w:jc w:val="both"/>
      </w:pPr>
      <w:r w:rsidRPr="00053D6F">
        <w:t xml:space="preserve">Die Abwicklung von Gesuchen um Zugang zu amtlichen Dokumenten gemäss </w:t>
      </w:r>
      <w:r w:rsidR="003A7A7F" w:rsidRPr="003A7A7F">
        <w:rPr>
          <w:i/>
        </w:rPr>
        <w:t>Artikel</w:t>
      </w:r>
      <w:r w:rsidRPr="003A7A7F">
        <w:rPr>
          <w:i/>
        </w:rPr>
        <w:t xml:space="preserve"> 10 BGÖ</w:t>
      </w:r>
      <w:r w:rsidRPr="00053D6F">
        <w:t xml:space="preserve"> richtet sich nach den </w:t>
      </w:r>
      <w:r w:rsidR="003A7A7F" w:rsidRPr="003A7A7F">
        <w:rPr>
          <w:i/>
        </w:rPr>
        <w:t>Artikel</w:t>
      </w:r>
      <w:r w:rsidRPr="003A7A7F">
        <w:rPr>
          <w:i/>
        </w:rPr>
        <w:t xml:space="preserve"> </w:t>
      </w:r>
      <w:r w:rsidR="003A7A7F" w:rsidRPr="003A7A7F">
        <w:rPr>
          <w:i/>
        </w:rPr>
        <w:t>10</w:t>
      </w:r>
      <w:r w:rsidR="003A7A7F">
        <w:rPr>
          <w:i/>
        </w:rPr>
        <w:t xml:space="preserve"> BGÖ</w:t>
      </w:r>
      <w:r w:rsidR="003A7A7F">
        <w:t xml:space="preserve"> bis </w:t>
      </w:r>
      <w:r w:rsidR="003A7A7F" w:rsidRPr="003A7A7F">
        <w:rPr>
          <w:i/>
        </w:rPr>
        <w:t xml:space="preserve">Artikel </w:t>
      </w:r>
      <w:r w:rsidRPr="003A7A7F">
        <w:rPr>
          <w:i/>
        </w:rPr>
        <w:t>17 BGÖ</w:t>
      </w:r>
      <w:r w:rsidRPr="00053D6F">
        <w:t>. Betrifft ein Gesuch ein Dokument, das Personendaten enthält, wird die oder der DSBO konsultiert.</w:t>
      </w:r>
      <w:r>
        <w:t xml:space="preserve"> Die Bearbeitung eines Zugangsgesuchs muss in GEVER dokumentiert werden. Wenn Auskunft erteilt wurde, wird ist dies im entsprechenden Dossier nachvollziehbar dokumentiert.</w:t>
      </w:r>
    </w:p>
    <w:p w14:paraId="44DC7660" w14:textId="595F0620" w:rsidR="005E7BD3" w:rsidRDefault="00053D6F" w:rsidP="00053D6F">
      <w:pPr>
        <w:spacing w:line="240" w:lineRule="auto"/>
        <w:jc w:val="both"/>
      </w:pPr>
      <w:r>
        <w:t xml:space="preserve">In GEVER werden Dokumente, die Personendaten beinhalten, dem </w:t>
      </w:r>
      <w:r w:rsidRPr="005E24A2">
        <w:rPr>
          <w:i/>
        </w:rPr>
        <w:t>Schutzniveau 1</w:t>
      </w:r>
      <w:r>
        <w:t xml:space="preserve"> zugeordnet. Enthält ein Dokument besonders schützenswerte Personendaten oder Persönlichkeitsprofile, so wird es im </w:t>
      </w:r>
      <w:r w:rsidRPr="005E24A2">
        <w:rPr>
          <w:i/>
        </w:rPr>
        <w:t>Schutzniveau 2</w:t>
      </w:r>
      <w:r>
        <w:t xml:space="preserve"> bearbeitet. Bei beiden Schutzniveaus werden in GEVER die Metadaten des entsprechenden Dokuments automatisch auf </w:t>
      </w:r>
      <w:r w:rsidRPr="00053D6F">
        <w:t xml:space="preserve">„nicht zugänglich" gestellt. Freigaben müssen </w:t>
      </w:r>
      <w:r>
        <w:t xml:space="preserve">also </w:t>
      </w:r>
      <w:r w:rsidRPr="00053D6F">
        <w:t>fallweise individuell abgeklärt werden.</w:t>
      </w:r>
    </w:p>
    <w:p w14:paraId="58B6097B" w14:textId="77777777" w:rsidR="005E7BD3" w:rsidRDefault="00053D6F" w:rsidP="00053D6F">
      <w:pPr>
        <w:pStyle w:val="Hermesberschrift2"/>
      </w:pPr>
      <w:bookmarkStart w:id="1089" w:name="_Toc523403481"/>
      <w:r>
        <w:t>Aufbewahrung, Archivierung und Löschung</w:t>
      </w:r>
      <w:bookmarkEnd w:id="1089"/>
    </w:p>
    <w:p w14:paraId="4D12F804" w14:textId="77777777" w:rsidR="005E7BD3" w:rsidRDefault="00053D6F" w:rsidP="00053D6F">
      <w:pPr>
        <w:pStyle w:val="Hermesberschrift3"/>
      </w:pPr>
      <w:bookmarkStart w:id="1090" w:name="_Toc468788707"/>
      <w:bookmarkStart w:id="1091" w:name="_Toc468788901"/>
      <w:bookmarkStart w:id="1092" w:name="_Toc468789095"/>
      <w:bookmarkStart w:id="1093" w:name="_Toc468789288"/>
      <w:bookmarkStart w:id="1094" w:name="_Toc468789481"/>
      <w:bookmarkStart w:id="1095" w:name="_Toc468790954"/>
      <w:bookmarkStart w:id="1096" w:name="_Toc468792290"/>
      <w:bookmarkStart w:id="1097" w:name="_Toc468797802"/>
      <w:bookmarkStart w:id="1098" w:name="_Toc468810438"/>
      <w:bookmarkStart w:id="1099" w:name="_Toc468810684"/>
      <w:bookmarkStart w:id="1100" w:name="_Toc468877198"/>
      <w:bookmarkStart w:id="1101" w:name="_Toc468878159"/>
      <w:bookmarkStart w:id="1102" w:name="_Toc468878332"/>
      <w:bookmarkStart w:id="1103" w:name="_Toc468878505"/>
      <w:bookmarkStart w:id="1104" w:name="_Toc473020731"/>
      <w:bookmarkStart w:id="1105" w:name="_Toc473034382"/>
      <w:bookmarkStart w:id="1106" w:name="_Toc473034640"/>
      <w:bookmarkStart w:id="1107" w:name="_Toc473099854"/>
      <w:bookmarkStart w:id="1108" w:name="_Toc473100062"/>
      <w:bookmarkStart w:id="1109" w:name="_Toc473113898"/>
      <w:bookmarkStart w:id="1110" w:name="_Toc468788708"/>
      <w:bookmarkStart w:id="1111" w:name="_Toc468788902"/>
      <w:bookmarkStart w:id="1112" w:name="_Toc468789096"/>
      <w:bookmarkStart w:id="1113" w:name="_Toc468789289"/>
      <w:bookmarkStart w:id="1114" w:name="_Toc468789482"/>
      <w:bookmarkStart w:id="1115" w:name="_Toc468790955"/>
      <w:bookmarkStart w:id="1116" w:name="_Toc468792291"/>
      <w:bookmarkStart w:id="1117" w:name="_Toc468797803"/>
      <w:bookmarkStart w:id="1118" w:name="_Toc468810439"/>
      <w:bookmarkStart w:id="1119" w:name="_Toc468810685"/>
      <w:bookmarkStart w:id="1120" w:name="_Toc468877199"/>
      <w:bookmarkStart w:id="1121" w:name="_Toc468878160"/>
      <w:bookmarkStart w:id="1122" w:name="_Toc468878333"/>
      <w:bookmarkStart w:id="1123" w:name="_Toc468878506"/>
      <w:bookmarkStart w:id="1124" w:name="_Toc473020732"/>
      <w:bookmarkStart w:id="1125" w:name="_Toc473034383"/>
      <w:bookmarkStart w:id="1126" w:name="_Toc473034641"/>
      <w:bookmarkStart w:id="1127" w:name="_Toc473099855"/>
      <w:bookmarkStart w:id="1128" w:name="_Toc473100063"/>
      <w:bookmarkStart w:id="1129" w:name="_Toc473113899"/>
      <w:bookmarkStart w:id="1130" w:name="_Toc468788709"/>
      <w:bookmarkStart w:id="1131" w:name="_Toc468788903"/>
      <w:bookmarkStart w:id="1132" w:name="_Toc468789097"/>
      <w:bookmarkStart w:id="1133" w:name="_Toc468789290"/>
      <w:bookmarkStart w:id="1134" w:name="_Toc468789483"/>
      <w:bookmarkStart w:id="1135" w:name="_Toc468790956"/>
      <w:bookmarkStart w:id="1136" w:name="_Toc468792292"/>
      <w:bookmarkStart w:id="1137" w:name="_Toc468797804"/>
      <w:bookmarkStart w:id="1138" w:name="_Toc468810440"/>
      <w:bookmarkStart w:id="1139" w:name="_Toc468810686"/>
      <w:bookmarkStart w:id="1140" w:name="_Toc468877200"/>
      <w:bookmarkStart w:id="1141" w:name="_Toc468878161"/>
      <w:bookmarkStart w:id="1142" w:name="_Toc468878334"/>
      <w:bookmarkStart w:id="1143" w:name="_Toc468878507"/>
      <w:bookmarkStart w:id="1144" w:name="_Toc473020733"/>
      <w:bookmarkStart w:id="1145" w:name="_Toc473034384"/>
      <w:bookmarkStart w:id="1146" w:name="_Toc473034642"/>
      <w:bookmarkStart w:id="1147" w:name="_Toc473099856"/>
      <w:bookmarkStart w:id="1148" w:name="_Toc473100064"/>
      <w:bookmarkStart w:id="1149" w:name="_Toc473113900"/>
      <w:bookmarkStart w:id="1150" w:name="_Toc468788710"/>
      <w:bookmarkStart w:id="1151" w:name="_Toc468788904"/>
      <w:bookmarkStart w:id="1152" w:name="_Toc468789098"/>
      <w:bookmarkStart w:id="1153" w:name="_Toc468789291"/>
      <w:bookmarkStart w:id="1154" w:name="_Toc468789484"/>
      <w:bookmarkStart w:id="1155" w:name="_Toc468790957"/>
      <w:bookmarkStart w:id="1156" w:name="_Toc468792293"/>
      <w:bookmarkStart w:id="1157" w:name="_Toc468797805"/>
      <w:bookmarkStart w:id="1158" w:name="_Toc468810441"/>
      <w:bookmarkStart w:id="1159" w:name="_Toc468810687"/>
      <w:bookmarkStart w:id="1160" w:name="_Toc468877201"/>
      <w:bookmarkStart w:id="1161" w:name="_Toc468878162"/>
      <w:bookmarkStart w:id="1162" w:name="_Toc468878335"/>
      <w:bookmarkStart w:id="1163" w:name="_Toc468878508"/>
      <w:bookmarkStart w:id="1164" w:name="_Toc473020734"/>
      <w:bookmarkStart w:id="1165" w:name="_Toc473034385"/>
      <w:bookmarkStart w:id="1166" w:name="_Toc473034643"/>
      <w:bookmarkStart w:id="1167" w:name="_Toc473099857"/>
      <w:bookmarkStart w:id="1168" w:name="_Toc473100065"/>
      <w:bookmarkStart w:id="1169" w:name="_Toc473113901"/>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r>
        <w:t>Allgemeines</w:t>
      </w:r>
    </w:p>
    <w:p w14:paraId="6BC19076" w14:textId="7308C59E" w:rsidR="005E7BD3" w:rsidRDefault="00053D6F" w:rsidP="00053D6F">
      <w:pPr>
        <w:spacing w:line="240" w:lineRule="auto"/>
        <w:jc w:val="both"/>
      </w:pPr>
      <w:r>
        <w:t xml:space="preserve">Die Prozesse </w:t>
      </w:r>
      <w:r w:rsidR="005E24A2">
        <w:t>zur</w:t>
      </w:r>
      <w:r>
        <w:t xml:space="preserve"> Aufbewahrung, Archivierung und Vernichtung von Geschäftsunterlagen sind i</w:t>
      </w:r>
      <w:r w:rsidR="00733352">
        <w:t xml:space="preserve">n den </w:t>
      </w:r>
      <w:r w:rsidRPr="005E24A2">
        <w:rPr>
          <w:i/>
        </w:rPr>
        <w:t>Organisations</w:t>
      </w:r>
      <w:r w:rsidR="00733352" w:rsidRPr="005E24A2">
        <w:rPr>
          <w:i/>
        </w:rPr>
        <w:t>vorschriften</w:t>
      </w:r>
      <w:r w:rsidR="00733352">
        <w:t xml:space="preserve"> </w:t>
      </w:r>
      <w:r>
        <w:t>im Detail beschrieben.</w:t>
      </w:r>
    </w:p>
    <w:p w14:paraId="7BCFE4FE" w14:textId="77777777" w:rsidR="005E7BD3" w:rsidRDefault="00053D6F" w:rsidP="00053D6F">
      <w:pPr>
        <w:pStyle w:val="Hermesberschrift3"/>
        <w:rPr>
          <w:lang w:val="en-US"/>
        </w:rPr>
      </w:pPr>
      <w:r>
        <w:rPr>
          <w:lang w:val="en-US"/>
        </w:rPr>
        <w:t>Aufbewahrungsdauer</w:t>
      </w:r>
    </w:p>
    <w:p w14:paraId="06DE6E68" w14:textId="4EDAB020" w:rsidR="00626412" w:rsidRDefault="00626412" w:rsidP="00626412">
      <w:pPr>
        <w:spacing w:line="240" w:lineRule="auto"/>
        <w:jc w:val="both"/>
      </w:pPr>
      <w:r>
        <w:t xml:space="preserve">Die Aufbewahrungsfrist wird für </w:t>
      </w:r>
      <w:r w:rsidRPr="005E24A2">
        <w:rPr>
          <w:i/>
        </w:rPr>
        <w:t>nicht archivwürdige Unterlagen</w:t>
      </w:r>
      <w:r>
        <w:t xml:space="preserve"> zusammen mit weiteren Metadaten im Rahmen der OS-Abnahme </w:t>
      </w:r>
      <w:r w:rsidR="001370C3">
        <w:t>von der VE</w:t>
      </w:r>
      <w:r>
        <w:t xml:space="preserve"> gemäss den gesetzlichen Vorgaben oder aufgrund von administrativen Bedürfnissen definiert und im Ordnungssystem in den Metadaten hinterlegt.</w:t>
      </w:r>
    </w:p>
    <w:p w14:paraId="1E3E3080" w14:textId="407C4FF2" w:rsidR="00626412" w:rsidRDefault="00626412" w:rsidP="00626412">
      <w:pPr>
        <w:spacing w:line="240" w:lineRule="auto"/>
        <w:jc w:val="both"/>
      </w:pPr>
      <w:r>
        <w:t xml:space="preserve">In der Regel beträgt die Aufbewahrungsfrist von geschäftsrelevanten Dokumenten und Metainformationen fünf oder zehn Jahre. Vereinzelt geben gesetzliche Bestimmungen längere Fristen vor. </w:t>
      </w:r>
    </w:p>
    <w:p w14:paraId="0B69C5F4" w14:textId="68818623" w:rsidR="00626412" w:rsidRDefault="00626412" w:rsidP="00626412">
      <w:pPr>
        <w:spacing w:line="240" w:lineRule="auto"/>
        <w:jc w:val="both"/>
      </w:pPr>
      <w:r>
        <w:t xml:space="preserve">Sobald die Dokumente für die laufende Geschäftstätigkeit nicht mehr benötigt werden, werden sie entweder dem BAR zur Archivierung </w:t>
      </w:r>
      <w:r w:rsidR="005E24A2">
        <w:t>angeboten</w:t>
      </w:r>
      <w:r>
        <w:t xml:space="preserve"> oder nach Ablauf der Aufbewahrungsfrist (im Falle von nicht </w:t>
      </w:r>
      <w:r w:rsidRPr="005E24A2">
        <w:rPr>
          <w:i/>
        </w:rPr>
        <w:t>archivwürdigen Unterlagen</w:t>
      </w:r>
      <w:r>
        <w:t>) gelöscht.</w:t>
      </w:r>
    </w:p>
    <w:p w14:paraId="49ACAABA" w14:textId="77777777" w:rsidR="005E7BD3" w:rsidRDefault="00053D6F" w:rsidP="00053D6F">
      <w:pPr>
        <w:pStyle w:val="Hermesberschrift3"/>
      </w:pPr>
      <w:r>
        <w:t>Archivierung</w:t>
      </w:r>
    </w:p>
    <w:p w14:paraId="39DF019A" w14:textId="1448CE92" w:rsidR="00620D52" w:rsidRPr="00EC01B6" w:rsidRDefault="00620D52" w:rsidP="00620D52">
      <w:pPr>
        <w:spacing w:line="240" w:lineRule="auto"/>
        <w:jc w:val="both"/>
      </w:pPr>
      <w:r w:rsidRPr="00EC01B6">
        <w:t xml:space="preserve">Die in der GEVER geführten Informationen müssen dem BAR gemäss </w:t>
      </w:r>
      <w:r w:rsidRPr="005E24A2">
        <w:rPr>
          <w:i/>
        </w:rPr>
        <w:t>Bundesgesetz über die Archivierung BGA</w:t>
      </w:r>
      <w:r w:rsidRPr="00EC01B6">
        <w:t xml:space="preserve"> und </w:t>
      </w:r>
      <w:r w:rsidRPr="005E24A2">
        <w:rPr>
          <w:i/>
        </w:rPr>
        <w:t>Verordnung zum Bundesgesetz über die Archivierung VBGA</w:t>
      </w:r>
      <w:r w:rsidRPr="00EC01B6">
        <w:t xml:space="preserve"> angeboten werden. Die </w:t>
      </w:r>
      <w:r w:rsidRPr="005E24A2">
        <w:rPr>
          <w:i/>
        </w:rPr>
        <w:t>Organisationsvorschriften</w:t>
      </w:r>
      <w:r w:rsidRPr="00EC01B6">
        <w:t xml:space="preserve"> dokumentieren die entsprechenden Vereinbarungen mit dem BAR.</w:t>
      </w:r>
    </w:p>
    <w:p w14:paraId="3B4D32F5" w14:textId="37910070" w:rsidR="00620D52" w:rsidRPr="00EC01B6" w:rsidRDefault="00620D52" w:rsidP="00620D52">
      <w:pPr>
        <w:spacing w:line="240" w:lineRule="auto"/>
        <w:jc w:val="both"/>
      </w:pPr>
      <w:r w:rsidRPr="00EC01B6">
        <w:t xml:space="preserve">Das </w:t>
      </w:r>
      <w:r w:rsidRPr="005E24A2">
        <w:rPr>
          <w:i/>
        </w:rPr>
        <w:t>ISDS-Konzept GEVER</w:t>
      </w:r>
      <w:r w:rsidR="005E24A2" w:rsidRPr="005E24A2">
        <w:rPr>
          <w:i/>
        </w:rPr>
        <w:t xml:space="preserve"> Stufe</w:t>
      </w:r>
      <w:r w:rsidRPr="005E24A2">
        <w:rPr>
          <w:i/>
        </w:rPr>
        <w:t xml:space="preserve"> Bund</w:t>
      </w:r>
      <w:r w:rsidRPr="00EC01B6">
        <w:t xml:space="preserve"> definiert Regeln zur Aussonderung und Archivierung </w:t>
      </w:r>
      <w:r w:rsidRPr="00EC01B6">
        <w:lastRenderedPageBreak/>
        <w:t>besonders schützenswerter Informationen an</w:t>
      </w:r>
      <w:r w:rsidR="00811294">
        <w:t xml:space="preserve"> das BAR</w:t>
      </w:r>
      <w:r w:rsidRPr="00EC01B6">
        <w:t>.</w:t>
      </w:r>
    </w:p>
    <w:p w14:paraId="1BA8BBD2" w14:textId="48CDDCC8" w:rsidR="00620D52" w:rsidRPr="00EC01B6" w:rsidRDefault="00620D52" w:rsidP="00620D52">
      <w:pPr>
        <w:spacing w:line="240" w:lineRule="auto"/>
        <w:jc w:val="both"/>
      </w:pPr>
      <w:r w:rsidRPr="00EC01B6">
        <w:t xml:space="preserve">Die Aussonderung und Archivierung verschlüsselter Informationen ist in der Detailstudie zur Verschlüsselung in der GEVER (Beilage zum </w:t>
      </w:r>
      <w:r w:rsidRPr="005E24A2">
        <w:rPr>
          <w:i/>
        </w:rPr>
        <w:t xml:space="preserve">ISDS-Konzept GEVER </w:t>
      </w:r>
      <w:r w:rsidR="005E24A2" w:rsidRPr="005E24A2">
        <w:rPr>
          <w:i/>
        </w:rPr>
        <w:t xml:space="preserve">Stufe </w:t>
      </w:r>
      <w:r w:rsidRPr="005E24A2">
        <w:rPr>
          <w:i/>
        </w:rPr>
        <w:t>Bund</w:t>
      </w:r>
      <w:r w:rsidRPr="00EC01B6">
        <w:t>) im Detail erläutert.</w:t>
      </w:r>
    </w:p>
    <w:p w14:paraId="001E9018" w14:textId="55B8C7FF" w:rsidR="005E7BD3" w:rsidRDefault="00053D6F">
      <w:pPr>
        <w:spacing w:line="240" w:lineRule="auto"/>
        <w:jc w:val="both"/>
      </w:pPr>
      <w:r w:rsidRPr="00053D6F">
        <w:t xml:space="preserve">Der Archivierungsvorgang wird gemäss gesetzlichen Vorgaben des </w:t>
      </w:r>
      <w:r>
        <w:t>BAR</w:t>
      </w:r>
      <w:r w:rsidRPr="00053D6F">
        <w:t xml:space="preserve"> und der</w:t>
      </w:r>
      <w:r>
        <w:t xml:space="preserve"> </w:t>
      </w:r>
      <w:r w:rsidRPr="00053D6F">
        <w:t xml:space="preserve">Bewertung des Ordnungssystems bestimmt. Die Archivierung erfolgt über die Archivierungsschnittstelle des </w:t>
      </w:r>
      <w:r>
        <w:t>BAR</w:t>
      </w:r>
      <w:r w:rsidRPr="00053D6F">
        <w:t>. Nach der</w:t>
      </w:r>
      <w:r>
        <w:t xml:space="preserve"> Ablieferung</w:t>
      </w:r>
      <w:r w:rsidRPr="00053D6F">
        <w:t xml:space="preserve"> werden in den Ämtern elektronisch nur noch die Metadaten im GEVER System ausgewiesen</w:t>
      </w:r>
      <w:r w:rsidR="00535336" w:rsidRPr="00535336">
        <w:t>, die Primärdaten müssen gelöscht werden. Sofern die Daten gemäss DSG besonders schützenswert sind, müssen auch die Metadaten gelöscht werden. Die Vernichtung ist entsprechend zu protokollieren</w:t>
      </w:r>
      <w:r w:rsidRPr="00535336">
        <w:t>.</w:t>
      </w:r>
      <w:r>
        <w:t xml:space="preserve"> </w:t>
      </w:r>
      <w:r w:rsidRPr="00535336">
        <w:t>D</w:t>
      </w:r>
      <w:r>
        <w:rPr>
          <w:rFonts w:cs="Arial"/>
          <w:lang w:eastAsia="de-CH"/>
        </w:rPr>
        <w:t>okumente, die besonders schützenswerte Personendaten und Persönlichkeitsprofile enthalten, werden dem BAR verschlüsselt überliefert.</w:t>
      </w:r>
    </w:p>
    <w:p w14:paraId="2F8A9920" w14:textId="77777777" w:rsidR="005E7BD3" w:rsidRDefault="00053D6F" w:rsidP="00053D6F">
      <w:pPr>
        <w:pStyle w:val="Hermesberschrift3"/>
        <w:rPr>
          <w:lang w:val="en-US"/>
        </w:rPr>
      </w:pPr>
      <w:proofErr w:type="spellStart"/>
      <w:r>
        <w:rPr>
          <w:lang w:val="en-US"/>
        </w:rPr>
        <w:t>Löschung</w:t>
      </w:r>
      <w:proofErr w:type="spellEnd"/>
    </w:p>
    <w:p w14:paraId="73212123" w14:textId="77777777" w:rsidR="005E7BD3" w:rsidRDefault="00053D6F" w:rsidP="00053D6F">
      <w:pPr>
        <w:widowControl/>
        <w:autoSpaceDE w:val="0"/>
        <w:autoSpaceDN w:val="0"/>
        <w:adjustRightInd w:val="0"/>
        <w:spacing w:line="240" w:lineRule="auto"/>
        <w:jc w:val="both"/>
        <w:rPr>
          <w:rFonts w:cs="Arial"/>
          <w:lang w:eastAsia="de-CH"/>
        </w:rPr>
      </w:pPr>
      <w:r>
        <w:rPr>
          <w:rFonts w:cs="Arial"/>
          <w:lang w:eastAsia="de-CH"/>
        </w:rPr>
        <w:t>Dokumente einschliesslich Personendaten, die nicht archiviert werden müssen, werden nach Ablauf der Aufbewahrungsdauer vernichtet bzw. gelöscht. Die Art und Weise der Löschung von Daten in GEVER richtet sich nach dem Stand der Technik. Dokumente, die besonders schützenswerte Personendaten und Persönlichkeitsprofile enthalten, werden unwiderruflich gelöscht (</w:t>
      </w:r>
      <w:proofErr w:type="spellStart"/>
      <w:r w:rsidRPr="005E24A2">
        <w:rPr>
          <w:rFonts w:cs="Arial"/>
          <w:i/>
          <w:lang w:eastAsia="de-CH"/>
        </w:rPr>
        <w:t>wipe</w:t>
      </w:r>
      <w:proofErr w:type="spellEnd"/>
      <w:r>
        <w:rPr>
          <w:rFonts w:cs="Arial"/>
          <w:lang w:eastAsia="de-CH"/>
        </w:rPr>
        <w:t>)</w:t>
      </w:r>
      <w:r w:rsidRPr="00053D6F">
        <w:rPr>
          <w:rFonts w:cs="Arial"/>
          <w:lang w:eastAsia="de-CH"/>
        </w:rPr>
        <w:t>.</w:t>
      </w:r>
    </w:p>
    <w:p w14:paraId="59013300" w14:textId="77777777" w:rsidR="005E7BD3" w:rsidRDefault="00053D6F" w:rsidP="00053D6F">
      <w:pPr>
        <w:pStyle w:val="Hermesberschrift2"/>
      </w:pPr>
      <w:bookmarkStart w:id="1170" w:name="_Toc523403482"/>
      <w:r>
        <w:t>Organisatorische und technische Massnahmen</w:t>
      </w:r>
      <w:bookmarkEnd w:id="1170"/>
    </w:p>
    <w:p w14:paraId="1E0E676F" w14:textId="057AFFFB" w:rsidR="005E7BD3" w:rsidRPr="00053D6F" w:rsidRDefault="00053D6F" w:rsidP="00053D6F">
      <w:pPr>
        <w:rPr>
          <w:lang w:eastAsia="ar-SA"/>
        </w:rPr>
      </w:pPr>
      <w:r>
        <w:rPr>
          <w:lang w:eastAsia="ar-SA"/>
        </w:rPr>
        <w:t xml:space="preserve">Die Massnahmen zur Gewährleistung der Datensicherheit sind im Detail in der </w:t>
      </w:r>
      <w:r w:rsidRPr="005E24A2">
        <w:rPr>
          <w:i/>
          <w:lang w:eastAsia="ar-SA"/>
        </w:rPr>
        <w:t xml:space="preserve">Risikoanalyse GEVER Bund </w:t>
      </w:r>
      <w:r w:rsidR="005E24A2">
        <w:rPr>
          <w:lang w:eastAsia="ar-SA"/>
        </w:rPr>
        <w:t>sowie</w:t>
      </w:r>
      <w:r>
        <w:rPr>
          <w:lang w:eastAsia="ar-SA"/>
        </w:rPr>
        <w:t xml:space="preserve"> in der Risikoanalyse der Departemente, der BK oder der VE beschrieben.</w:t>
      </w:r>
      <w:r w:rsidR="00733352">
        <w:rPr>
          <w:lang w:eastAsia="ar-SA"/>
        </w:rPr>
        <w:t xml:space="preserve"> Dieses Kapitel </w:t>
      </w:r>
      <w:r w:rsidR="005E24A2">
        <w:rPr>
          <w:lang w:eastAsia="ar-SA"/>
        </w:rPr>
        <w:t>enthält</w:t>
      </w:r>
      <w:r w:rsidR="00733352">
        <w:rPr>
          <w:lang w:eastAsia="ar-SA"/>
        </w:rPr>
        <w:t xml:space="preserve"> eine Zusammenfassung.</w:t>
      </w:r>
    </w:p>
    <w:p w14:paraId="29A2DE66" w14:textId="5ABAE92B" w:rsidR="005E7BD3" w:rsidRDefault="00053D6F" w:rsidP="00053D6F">
      <w:pPr>
        <w:pStyle w:val="Hermesberschrift3"/>
      </w:pPr>
      <w:r>
        <w:t xml:space="preserve">Massnahmen aus dem IKT-Grundschutz und dem ISDS-Konzept GEVER </w:t>
      </w:r>
      <w:r w:rsidR="005E24A2">
        <w:t xml:space="preserve">Stufe </w:t>
      </w:r>
      <w:r>
        <w:t>Bund</w:t>
      </w: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952BF7" w:rsidRPr="009D0F77" w14:paraId="76E6D24B" w14:textId="77777777" w:rsidTr="00952BF7">
        <w:tc>
          <w:tcPr>
            <w:tcW w:w="9061" w:type="dxa"/>
            <w:shd w:val="clear" w:color="auto" w:fill="D9D9D9" w:themeFill="background1" w:themeFillShade="D9"/>
          </w:tcPr>
          <w:p w14:paraId="77579B1E" w14:textId="0288CBE7" w:rsidR="00952BF7" w:rsidRPr="009D0F77" w:rsidRDefault="00952BF7" w:rsidP="009D0F77">
            <w:pPr>
              <w:keepNext/>
              <w:keepLines/>
              <w:widowControl/>
              <w:spacing w:before="80" w:after="80" w:line="240" w:lineRule="auto"/>
              <w:ind w:left="567" w:hanging="567"/>
              <w:jc w:val="both"/>
              <w:rPr>
                <w:i/>
              </w:rPr>
            </w:pPr>
            <w:r w:rsidRPr="009D0F77">
              <w:rPr>
                <w:i/>
              </w:rPr>
              <w:sym w:font="Wingdings" w:char="F0E8"/>
            </w:r>
            <w:r w:rsidRPr="009D0F77">
              <w:rPr>
                <w:i/>
              </w:rPr>
              <w:tab/>
            </w:r>
            <w:r>
              <w:rPr>
                <w:i/>
              </w:rPr>
              <w:t xml:space="preserve">Im </w:t>
            </w:r>
            <w:r w:rsidRPr="009D0F77">
              <w:rPr>
                <w:i/>
              </w:rPr>
              <w:t xml:space="preserve">ISDS-Konzept </w:t>
            </w:r>
            <w:r w:rsidR="005E24A2" w:rsidRPr="009D0F77">
              <w:rPr>
                <w:i/>
              </w:rPr>
              <w:t xml:space="preserve">GEVER </w:t>
            </w:r>
            <w:r w:rsidRPr="009D0F77">
              <w:rPr>
                <w:i/>
              </w:rPr>
              <w:t>Stufe VE Kapitel 9.2</w:t>
            </w:r>
            <w:r>
              <w:rPr>
                <w:i/>
              </w:rPr>
              <w:t xml:space="preserve"> weisen die VE die Umsetzung des IKT-Grundschutzes und der Massnahmen aus dem ISDS-Konzept GEVER </w:t>
            </w:r>
            <w:r w:rsidR="005E24A2">
              <w:rPr>
                <w:i/>
              </w:rPr>
              <w:t xml:space="preserve">Stufe </w:t>
            </w:r>
            <w:r>
              <w:rPr>
                <w:i/>
              </w:rPr>
              <w:t>Bund sowie dem ISDS-Konzept GEVER Stufe VE detailliert nach.</w:t>
            </w:r>
          </w:p>
        </w:tc>
      </w:tr>
    </w:tbl>
    <w:p w14:paraId="101E85F4" w14:textId="77777777" w:rsidR="00952BF7" w:rsidRDefault="00952BF7" w:rsidP="00952BF7">
      <w:pPr>
        <w:rPr>
          <w:lang w:eastAsia="ar-SA"/>
        </w:rPr>
      </w:pPr>
    </w:p>
    <w:p w14:paraId="4E439132" w14:textId="77777777" w:rsidR="005E7BD3" w:rsidRDefault="00053D6F" w:rsidP="00053D6F">
      <w:pPr>
        <w:pStyle w:val="Hermesberschrift3"/>
      </w:pPr>
      <w:bookmarkStart w:id="1171" w:name="_Toc468877209"/>
      <w:bookmarkStart w:id="1172" w:name="_Toc468878170"/>
      <w:bookmarkStart w:id="1173" w:name="_Toc468878343"/>
      <w:bookmarkStart w:id="1174" w:name="_Toc468878516"/>
      <w:bookmarkStart w:id="1175" w:name="_Toc473020742"/>
      <w:bookmarkStart w:id="1176" w:name="_Toc473034393"/>
      <w:bookmarkStart w:id="1177" w:name="_Toc473034651"/>
      <w:bookmarkStart w:id="1178" w:name="_Toc473099865"/>
      <w:bookmarkStart w:id="1179" w:name="_Toc473100073"/>
      <w:bookmarkStart w:id="1180" w:name="_Toc473113908"/>
      <w:bookmarkStart w:id="1181" w:name="_Toc468877210"/>
      <w:bookmarkStart w:id="1182" w:name="_Toc468878171"/>
      <w:bookmarkStart w:id="1183" w:name="_Toc468878344"/>
      <w:bookmarkStart w:id="1184" w:name="_Toc468878517"/>
      <w:bookmarkStart w:id="1185" w:name="_Toc473020743"/>
      <w:bookmarkStart w:id="1186" w:name="_Toc473034394"/>
      <w:bookmarkStart w:id="1187" w:name="_Toc473034652"/>
      <w:bookmarkStart w:id="1188" w:name="_Toc473099866"/>
      <w:bookmarkStart w:id="1189" w:name="_Toc473100074"/>
      <w:bookmarkStart w:id="1190" w:name="_Toc473113909"/>
      <w:bookmarkStart w:id="1191" w:name="_Toc468877211"/>
      <w:bookmarkStart w:id="1192" w:name="_Toc468878172"/>
      <w:bookmarkStart w:id="1193" w:name="_Toc468878345"/>
      <w:bookmarkStart w:id="1194" w:name="_Toc468878518"/>
      <w:bookmarkStart w:id="1195" w:name="_Toc473020744"/>
      <w:bookmarkStart w:id="1196" w:name="_Toc473034395"/>
      <w:bookmarkStart w:id="1197" w:name="_Toc473034653"/>
      <w:bookmarkStart w:id="1198" w:name="_Toc473099867"/>
      <w:bookmarkStart w:id="1199" w:name="_Toc473100075"/>
      <w:bookmarkStart w:id="1200" w:name="_Toc473113910"/>
      <w:bookmarkStart w:id="1201" w:name="_Toc468877212"/>
      <w:bookmarkStart w:id="1202" w:name="_Toc468878173"/>
      <w:bookmarkStart w:id="1203" w:name="_Toc468878346"/>
      <w:bookmarkStart w:id="1204" w:name="_Toc468878519"/>
      <w:bookmarkStart w:id="1205" w:name="_Toc473020745"/>
      <w:bookmarkStart w:id="1206" w:name="_Toc473034396"/>
      <w:bookmarkStart w:id="1207" w:name="_Toc473034654"/>
      <w:bookmarkStart w:id="1208" w:name="_Toc473099868"/>
      <w:bookmarkStart w:id="1209" w:name="_Toc473100076"/>
      <w:bookmarkStart w:id="1210" w:name="_Toc473113911"/>
      <w:bookmarkStart w:id="1211" w:name="_Toc468877213"/>
      <w:bookmarkStart w:id="1212" w:name="_Toc468878174"/>
      <w:bookmarkStart w:id="1213" w:name="_Toc468878347"/>
      <w:bookmarkStart w:id="1214" w:name="_Toc468878520"/>
      <w:bookmarkStart w:id="1215" w:name="_Toc473020746"/>
      <w:bookmarkStart w:id="1216" w:name="_Toc473034397"/>
      <w:bookmarkStart w:id="1217" w:name="_Toc473034655"/>
      <w:bookmarkStart w:id="1218" w:name="_Toc473099869"/>
      <w:bookmarkStart w:id="1219" w:name="_Toc473100077"/>
      <w:bookmarkStart w:id="1220" w:name="_Toc473113912"/>
      <w:bookmarkStart w:id="1221" w:name="_Toc468877214"/>
      <w:bookmarkStart w:id="1222" w:name="_Toc468878175"/>
      <w:bookmarkStart w:id="1223" w:name="_Toc468878348"/>
      <w:bookmarkStart w:id="1224" w:name="_Toc468878521"/>
      <w:bookmarkStart w:id="1225" w:name="_Toc473020747"/>
      <w:bookmarkStart w:id="1226" w:name="_Toc473034398"/>
      <w:bookmarkStart w:id="1227" w:name="_Toc473034656"/>
      <w:bookmarkStart w:id="1228" w:name="_Toc473099870"/>
      <w:bookmarkStart w:id="1229" w:name="_Toc473100078"/>
      <w:bookmarkStart w:id="1230" w:name="_Toc473113913"/>
      <w:bookmarkStart w:id="1231" w:name="_Toc468877215"/>
      <w:bookmarkStart w:id="1232" w:name="_Toc468878176"/>
      <w:bookmarkStart w:id="1233" w:name="_Toc468878349"/>
      <w:bookmarkStart w:id="1234" w:name="_Toc468878522"/>
      <w:bookmarkStart w:id="1235" w:name="_Toc473020748"/>
      <w:bookmarkStart w:id="1236" w:name="_Toc473034399"/>
      <w:bookmarkStart w:id="1237" w:name="_Toc473034657"/>
      <w:bookmarkStart w:id="1238" w:name="_Toc473099871"/>
      <w:bookmarkStart w:id="1239" w:name="_Toc473100079"/>
      <w:bookmarkStart w:id="1240" w:name="_Toc473113914"/>
      <w:bookmarkStart w:id="1241" w:name="_Toc468877216"/>
      <w:bookmarkStart w:id="1242" w:name="_Toc468878177"/>
      <w:bookmarkStart w:id="1243" w:name="_Toc468878350"/>
      <w:bookmarkStart w:id="1244" w:name="_Toc468878523"/>
      <w:bookmarkStart w:id="1245" w:name="_Toc473020749"/>
      <w:bookmarkStart w:id="1246" w:name="_Toc473034400"/>
      <w:bookmarkStart w:id="1247" w:name="_Toc473034658"/>
      <w:bookmarkStart w:id="1248" w:name="_Toc473099872"/>
      <w:bookmarkStart w:id="1249" w:name="_Toc473100080"/>
      <w:bookmarkStart w:id="1250" w:name="_Toc473113915"/>
      <w:bookmarkStart w:id="1251" w:name="_Toc468877217"/>
      <w:bookmarkStart w:id="1252" w:name="_Toc468878178"/>
      <w:bookmarkStart w:id="1253" w:name="_Toc468878351"/>
      <w:bookmarkStart w:id="1254" w:name="_Toc468878524"/>
      <w:bookmarkStart w:id="1255" w:name="_Toc473020750"/>
      <w:bookmarkStart w:id="1256" w:name="_Toc473034401"/>
      <w:bookmarkStart w:id="1257" w:name="_Toc473034659"/>
      <w:bookmarkStart w:id="1258" w:name="_Toc473099873"/>
      <w:bookmarkStart w:id="1259" w:name="_Toc473100081"/>
      <w:bookmarkStart w:id="1260" w:name="_Toc473113916"/>
      <w:bookmarkStart w:id="1261" w:name="_Toc468877218"/>
      <w:bookmarkStart w:id="1262" w:name="_Toc468878179"/>
      <w:bookmarkStart w:id="1263" w:name="_Toc468878352"/>
      <w:bookmarkStart w:id="1264" w:name="_Toc468878525"/>
      <w:bookmarkStart w:id="1265" w:name="_Toc473020751"/>
      <w:bookmarkStart w:id="1266" w:name="_Toc473034402"/>
      <w:bookmarkStart w:id="1267" w:name="_Toc473034660"/>
      <w:bookmarkStart w:id="1268" w:name="_Toc473099874"/>
      <w:bookmarkStart w:id="1269" w:name="_Toc473100082"/>
      <w:bookmarkStart w:id="1270" w:name="_Toc473113917"/>
      <w:bookmarkStart w:id="1271" w:name="_Toc468877219"/>
      <w:bookmarkStart w:id="1272" w:name="_Toc468878180"/>
      <w:bookmarkStart w:id="1273" w:name="_Toc468878353"/>
      <w:bookmarkStart w:id="1274" w:name="_Toc468878526"/>
      <w:bookmarkStart w:id="1275" w:name="_Toc473020752"/>
      <w:bookmarkStart w:id="1276" w:name="_Toc473034403"/>
      <w:bookmarkStart w:id="1277" w:name="_Toc473034661"/>
      <w:bookmarkStart w:id="1278" w:name="_Toc473099875"/>
      <w:bookmarkStart w:id="1279" w:name="_Toc473100083"/>
      <w:bookmarkStart w:id="1280" w:name="_Toc473113918"/>
      <w:bookmarkStart w:id="1281" w:name="_Toc468877220"/>
      <w:bookmarkStart w:id="1282" w:name="_Toc468878181"/>
      <w:bookmarkStart w:id="1283" w:name="_Toc468878354"/>
      <w:bookmarkStart w:id="1284" w:name="_Toc468878527"/>
      <w:bookmarkStart w:id="1285" w:name="_Toc473020753"/>
      <w:bookmarkStart w:id="1286" w:name="_Toc473034404"/>
      <w:bookmarkStart w:id="1287" w:name="_Toc473034662"/>
      <w:bookmarkStart w:id="1288" w:name="_Toc473099876"/>
      <w:bookmarkStart w:id="1289" w:name="_Toc473100084"/>
      <w:bookmarkStart w:id="1290" w:name="_Toc473113919"/>
      <w:bookmarkStart w:id="1291" w:name="_Toc468877221"/>
      <w:bookmarkStart w:id="1292" w:name="_Toc468878182"/>
      <w:bookmarkStart w:id="1293" w:name="_Toc468878355"/>
      <w:bookmarkStart w:id="1294" w:name="_Toc468878528"/>
      <w:bookmarkStart w:id="1295" w:name="_Toc473020754"/>
      <w:bookmarkStart w:id="1296" w:name="_Toc473034405"/>
      <w:bookmarkStart w:id="1297" w:name="_Toc473034663"/>
      <w:bookmarkStart w:id="1298" w:name="_Toc473099877"/>
      <w:bookmarkStart w:id="1299" w:name="_Toc473100085"/>
      <w:bookmarkStart w:id="1300" w:name="_Toc473113920"/>
      <w:bookmarkStart w:id="1301" w:name="_Toc468877222"/>
      <w:bookmarkStart w:id="1302" w:name="_Toc468878183"/>
      <w:bookmarkStart w:id="1303" w:name="_Toc468878356"/>
      <w:bookmarkStart w:id="1304" w:name="_Toc468878529"/>
      <w:bookmarkStart w:id="1305" w:name="_Toc473020755"/>
      <w:bookmarkStart w:id="1306" w:name="_Toc473034406"/>
      <w:bookmarkStart w:id="1307" w:name="_Toc473034664"/>
      <w:bookmarkStart w:id="1308" w:name="_Toc473099878"/>
      <w:bookmarkStart w:id="1309" w:name="_Toc473100086"/>
      <w:bookmarkStart w:id="1310" w:name="_Toc473113921"/>
      <w:bookmarkStart w:id="1311" w:name="_Toc468877223"/>
      <w:bookmarkStart w:id="1312" w:name="_Toc468878184"/>
      <w:bookmarkStart w:id="1313" w:name="_Toc468878357"/>
      <w:bookmarkStart w:id="1314" w:name="_Toc468878530"/>
      <w:bookmarkStart w:id="1315" w:name="_Toc473020756"/>
      <w:bookmarkStart w:id="1316" w:name="_Toc473034407"/>
      <w:bookmarkStart w:id="1317" w:name="_Toc473034665"/>
      <w:bookmarkStart w:id="1318" w:name="_Toc473099879"/>
      <w:bookmarkStart w:id="1319" w:name="_Toc473100087"/>
      <w:bookmarkStart w:id="1320" w:name="_Toc473113922"/>
      <w:bookmarkStart w:id="1321" w:name="_Toc468877239"/>
      <w:bookmarkStart w:id="1322" w:name="_Toc468878200"/>
      <w:bookmarkStart w:id="1323" w:name="_Toc468878373"/>
      <w:bookmarkStart w:id="1324" w:name="_Toc468878546"/>
      <w:bookmarkStart w:id="1325" w:name="_Toc473020772"/>
      <w:bookmarkStart w:id="1326" w:name="_Toc473034423"/>
      <w:bookmarkStart w:id="1327" w:name="_Toc473034681"/>
      <w:bookmarkStart w:id="1328" w:name="_Toc473099895"/>
      <w:bookmarkStart w:id="1329" w:name="_Toc473100103"/>
      <w:bookmarkStart w:id="1330" w:name="_Toc473113938"/>
      <w:bookmarkStart w:id="1331" w:name="_Toc468877240"/>
      <w:bookmarkStart w:id="1332" w:name="_Toc468878201"/>
      <w:bookmarkStart w:id="1333" w:name="_Toc468878374"/>
      <w:bookmarkStart w:id="1334" w:name="_Toc468878547"/>
      <w:bookmarkStart w:id="1335" w:name="_Toc473020773"/>
      <w:bookmarkStart w:id="1336" w:name="_Toc473034424"/>
      <w:bookmarkStart w:id="1337" w:name="_Toc473034682"/>
      <w:bookmarkStart w:id="1338" w:name="_Toc473099896"/>
      <w:bookmarkStart w:id="1339" w:name="_Toc473100104"/>
      <w:bookmarkStart w:id="1340" w:name="_Toc473113939"/>
      <w:bookmarkStart w:id="1341" w:name="_Toc468877241"/>
      <w:bookmarkStart w:id="1342" w:name="_Toc468878202"/>
      <w:bookmarkStart w:id="1343" w:name="_Toc468878375"/>
      <w:bookmarkStart w:id="1344" w:name="_Toc468878548"/>
      <w:bookmarkStart w:id="1345" w:name="_Toc473020774"/>
      <w:bookmarkStart w:id="1346" w:name="_Toc473034425"/>
      <w:bookmarkStart w:id="1347" w:name="_Toc473034683"/>
      <w:bookmarkStart w:id="1348" w:name="_Toc473099897"/>
      <w:bookmarkStart w:id="1349" w:name="_Toc473100105"/>
      <w:bookmarkStart w:id="1350" w:name="_Toc473113940"/>
      <w:bookmarkStart w:id="1351" w:name="_Toc468877242"/>
      <w:bookmarkStart w:id="1352" w:name="_Toc468878203"/>
      <w:bookmarkStart w:id="1353" w:name="_Toc468878376"/>
      <w:bookmarkStart w:id="1354" w:name="_Toc468878549"/>
      <w:bookmarkStart w:id="1355" w:name="_Toc473020775"/>
      <w:bookmarkStart w:id="1356" w:name="_Toc473034426"/>
      <w:bookmarkStart w:id="1357" w:name="_Toc473034684"/>
      <w:bookmarkStart w:id="1358" w:name="_Toc473099898"/>
      <w:bookmarkStart w:id="1359" w:name="_Toc473100106"/>
      <w:bookmarkStart w:id="1360" w:name="_Toc473113941"/>
      <w:bookmarkStart w:id="1361" w:name="_Toc468877243"/>
      <w:bookmarkStart w:id="1362" w:name="_Toc468878204"/>
      <w:bookmarkStart w:id="1363" w:name="_Toc468878377"/>
      <w:bookmarkStart w:id="1364" w:name="_Toc468878550"/>
      <w:bookmarkStart w:id="1365" w:name="_Toc473020776"/>
      <w:bookmarkStart w:id="1366" w:name="_Toc473034427"/>
      <w:bookmarkStart w:id="1367" w:name="_Toc473034685"/>
      <w:bookmarkStart w:id="1368" w:name="_Toc473099899"/>
      <w:bookmarkStart w:id="1369" w:name="_Toc473100107"/>
      <w:bookmarkStart w:id="1370" w:name="_Toc473113942"/>
      <w:bookmarkStart w:id="1371" w:name="_Toc468877244"/>
      <w:bookmarkStart w:id="1372" w:name="_Toc468878205"/>
      <w:bookmarkStart w:id="1373" w:name="_Toc468878378"/>
      <w:bookmarkStart w:id="1374" w:name="_Toc468878551"/>
      <w:bookmarkStart w:id="1375" w:name="_Toc473020777"/>
      <w:bookmarkStart w:id="1376" w:name="_Toc473034428"/>
      <w:bookmarkStart w:id="1377" w:name="_Toc473034686"/>
      <w:bookmarkStart w:id="1378" w:name="_Toc473099900"/>
      <w:bookmarkStart w:id="1379" w:name="_Toc473100108"/>
      <w:bookmarkStart w:id="1380" w:name="_Toc473113943"/>
      <w:bookmarkStart w:id="1381" w:name="_Toc468877245"/>
      <w:bookmarkStart w:id="1382" w:name="_Toc468878206"/>
      <w:bookmarkStart w:id="1383" w:name="_Toc468878379"/>
      <w:bookmarkStart w:id="1384" w:name="_Toc468878552"/>
      <w:bookmarkStart w:id="1385" w:name="_Toc473020778"/>
      <w:bookmarkStart w:id="1386" w:name="_Toc473034429"/>
      <w:bookmarkStart w:id="1387" w:name="_Toc473034687"/>
      <w:bookmarkStart w:id="1388" w:name="_Toc473099901"/>
      <w:bookmarkStart w:id="1389" w:name="_Toc473100109"/>
      <w:bookmarkStart w:id="1390" w:name="_Toc473113944"/>
      <w:bookmarkStart w:id="1391" w:name="_Toc335035071"/>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r>
        <w:t>Zugangskontrolle</w:t>
      </w:r>
      <w:bookmarkEnd w:id="1391"/>
    </w:p>
    <w:p w14:paraId="79B1F382" w14:textId="48F667B7" w:rsidR="005E7BD3" w:rsidRDefault="00053D6F">
      <w:r>
        <w:t xml:space="preserve">Zugang zu den Rechenzentren erhalten nur diejenigen Personen, die diesen Zugang benötigen. Details sind in den Zugangskonzepten der beteiligten Leistungserbringer geregelt. Die Modalitäten des Zugangs zu Büroräumlichkeiten der VE richten sich nach den Vorgaben des </w:t>
      </w:r>
      <w:r w:rsidRPr="005E24A2">
        <w:rPr>
          <w:i/>
        </w:rPr>
        <w:t>Bundessicherheitsdiensts</w:t>
      </w:r>
      <w:r>
        <w:t xml:space="preserve"> (</w:t>
      </w:r>
      <w:proofErr w:type="spellStart"/>
      <w:r w:rsidR="00811294">
        <w:rPr>
          <w:i/>
        </w:rPr>
        <w:t>F</w:t>
      </w:r>
      <w:r w:rsidRPr="005E24A2">
        <w:rPr>
          <w:i/>
        </w:rPr>
        <w:t>edpol</w:t>
      </w:r>
      <w:proofErr w:type="spellEnd"/>
      <w:r>
        <w:t xml:space="preserve">). Im </w:t>
      </w:r>
      <w:r w:rsidR="00EB034C">
        <w:t>Übrigen</w:t>
      </w:r>
      <w:r>
        <w:t xml:space="preserve"> müssen die VE für ihre jeweiligen Standorte ein Zugangskonzept erstellen.</w:t>
      </w:r>
    </w:p>
    <w:p w14:paraId="3AD7B684" w14:textId="77777777" w:rsidR="005E7BD3" w:rsidRDefault="00053D6F" w:rsidP="00053D6F">
      <w:pPr>
        <w:pStyle w:val="Hermesberschrift3"/>
      </w:pPr>
      <w:bookmarkStart w:id="1392" w:name="_Toc335035072"/>
      <w:r>
        <w:t>Datenträgerkontrolle bzw. Speicherkontrolle</w:t>
      </w:r>
      <w:bookmarkEnd w:id="1392"/>
    </w:p>
    <w:p w14:paraId="0C1DA6A1" w14:textId="3C3BBF8A" w:rsidR="005E7BD3" w:rsidRDefault="00053D6F">
      <w:r>
        <w:t xml:space="preserve">Die Datenträger der Arbeitsplatzcomputer sind verschlüsselt. Der Schutz der Arbeitsplatzcomputer ist im </w:t>
      </w:r>
      <w:r w:rsidRPr="005E24A2">
        <w:rPr>
          <w:i/>
        </w:rPr>
        <w:t>ISDS-Konzept zum Standarddienst Büroautomation</w:t>
      </w:r>
      <w:r>
        <w:t xml:space="preserve"> beschrieben. </w:t>
      </w:r>
    </w:p>
    <w:p w14:paraId="688E2782" w14:textId="77777777" w:rsidR="005E7BD3" w:rsidRDefault="00053D6F">
      <w:r>
        <w:t xml:space="preserve">Die Datenträger in den Rechenzentren sind durch die Zugangskontrolle geschützt. Die Prozesse bei Austausch und/oder Reparatur von Geräten stellen sicher, dass Unbefugte nicht auf Daten zugreifen können. Details sind im </w:t>
      </w:r>
      <w:r w:rsidRPr="005E24A2">
        <w:rPr>
          <w:i/>
        </w:rPr>
        <w:t>Betriebskonzept GEVER</w:t>
      </w:r>
      <w:r>
        <w:t xml:space="preserve"> des BIT beschrieben.</w:t>
      </w:r>
    </w:p>
    <w:p w14:paraId="308E9456" w14:textId="15510D90" w:rsidR="005E7BD3" w:rsidRDefault="00053D6F">
      <w:r>
        <w:t xml:space="preserve">Dokumente mit besonders schützenswerten Personendaten oder Persönlichkeitsprofilen und VERTRAULICH klassifizierte Dokumente werden in der GEVER als solche gekennzeichnet und entsprechend dem </w:t>
      </w:r>
      <w:r w:rsidRPr="005E24A2">
        <w:rPr>
          <w:i/>
        </w:rPr>
        <w:t>Verschlüsselungskonzept GEVER</w:t>
      </w:r>
      <w:r>
        <w:t xml:space="preserve"> verschlüsselt.</w:t>
      </w:r>
      <w:r w:rsidR="00733352">
        <w:t xml:space="preserve"> </w:t>
      </w:r>
      <w:r w:rsidR="005E24A2">
        <w:t>Die betroffenen</w:t>
      </w:r>
      <w:r w:rsidR="00733352">
        <w:t xml:space="preserve"> Dokumente können auch dann nicht gelesen werden, wenn </w:t>
      </w:r>
      <w:r w:rsidR="005B391D">
        <w:t xml:space="preserve">auf den Datenträger zugegriffen </w:t>
      </w:r>
      <w:r w:rsidR="005B391D">
        <w:lastRenderedPageBreak/>
        <w:t>werden kann.</w:t>
      </w:r>
    </w:p>
    <w:p w14:paraId="68DD6AD3" w14:textId="77777777" w:rsidR="005E7BD3" w:rsidRDefault="00053D6F">
      <w:pPr>
        <w:pStyle w:val="Hermesberschrift3"/>
      </w:pPr>
      <w:bookmarkStart w:id="1393" w:name="_Toc335035073"/>
      <w:r>
        <w:t>Transportkontrolle</w:t>
      </w:r>
      <w:bookmarkEnd w:id="1393"/>
    </w:p>
    <w:p w14:paraId="7C058DD5" w14:textId="7452F4E9" w:rsidR="005E7BD3" w:rsidRDefault="00053D6F">
      <w:r>
        <w:t xml:space="preserve">Dokumente mit besonders schützenswerten Personendaten oder Persönlichkeitsprofilen und VERTRAULICH klassifizierte Dokumente werden in der GEVER als solche gekennzeichnet und entsprechend dem Verschlüsselungskonzept GEVER verschlüsselt. Die Verschlüsselung </w:t>
      </w:r>
      <w:r w:rsidR="005B391D">
        <w:t xml:space="preserve">bleibt beim Export von Dokumenten aus der GEVER erhalten und </w:t>
      </w:r>
      <w:r>
        <w:t>schliesst</w:t>
      </w:r>
      <w:r w:rsidR="005B391D">
        <w:t xml:space="preserve"> so</w:t>
      </w:r>
      <w:r>
        <w:t xml:space="preserve"> auch Dokumente auf transportierbaren Datenträgern mit ein. Details dazu finden sich im ISDS-Konzept GEVER Bund.</w:t>
      </w:r>
    </w:p>
    <w:p w14:paraId="7C1F1CC9" w14:textId="77777777" w:rsidR="005E7BD3" w:rsidRDefault="00053D6F">
      <w:pPr>
        <w:pStyle w:val="Hermesberschrift3"/>
      </w:pPr>
      <w:bookmarkStart w:id="1394" w:name="_Toc335035074"/>
      <w:r>
        <w:t>Bekanntgabekontrolle bzw. Benutzerkontrolle</w:t>
      </w:r>
      <w:bookmarkEnd w:id="1394"/>
    </w:p>
    <w:p w14:paraId="51750F2F" w14:textId="61820E46" w:rsidR="005E7BD3" w:rsidRDefault="00053D6F" w:rsidP="00053D6F">
      <w:pPr>
        <w:jc w:val="both"/>
      </w:pPr>
      <w:r>
        <w:t xml:space="preserve">Benutzer, die auf GEVER-Systeme zugreifen, müssen sich mittels 2-Faktor-Authentifizierung authentifizieren. Benutzer, die über eine andere Plattform auf GEVER-Informationen zugreifen müssen sich ebenfalls authentifizieren. Anonyme Zugriffe auf GEVER-Informationen – unabhängig vom Weg des Zugriffs – sind nicht erlaubt. Details sind im </w:t>
      </w:r>
      <w:r w:rsidRPr="005E24A2">
        <w:rPr>
          <w:i/>
        </w:rPr>
        <w:t xml:space="preserve">ISDS-Konzept GEVER </w:t>
      </w:r>
      <w:r w:rsidR="005E24A2" w:rsidRPr="005E24A2">
        <w:rPr>
          <w:i/>
        </w:rPr>
        <w:t xml:space="preserve">Stufe </w:t>
      </w:r>
      <w:r w:rsidRPr="005E24A2">
        <w:rPr>
          <w:i/>
        </w:rPr>
        <w:t>Bund</w:t>
      </w:r>
      <w:r>
        <w:t xml:space="preserve"> bzw. in den ISDS-Konzepten zu den mit der GEVER verbundenen anderen Plattformen beschrieben.</w:t>
      </w:r>
    </w:p>
    <w:p w14:paraId="12D45B10" w14:textId="77777777" w:rsidR="005E7BD3" w:rsidRDefault="00053D6F" w:rsidP="00053D6F">
      <w:pPr>
        <w:pStyle w:val="Hermesberschrift3"/>
      </w:pPr>
      <w:bookmarkStart w:id="1395" w:name="_Toc335035075"/>
      <w:r>
        <w:t>Zugriffskontrolle</w:t>
      </w:r>
      <w:bookmarkEnd w:id="1395"/>
    </w:p>
    <w:p w14:paraId="2498B503" w14:textId="3B5C29CE" w:rsidR="005E7BD3" w:rsidRDefault="00053D6F" w:rsidP="00053D6F">
      <w:pPr>
        <w:spacing w:line="240" w:lineRule="auto"/>
        <w:jc w:val="both"/>
      </w:pPr>
      <w:r>
        <w:t xml:space="preserve">Zugriffe auf Informationen in der GEVER werden über Rollen gesteuert. Besonders schützenswerte Personendaten, Persönlichkeitsprofile und VERTRAULICH klassifizierte Informationen werden gemäss </w:t>
      </w:r>
      <w:r w:rsidRPr="005E24A2">
        <w:rPr>
          <w:i/>
        </w:rPr>
        <w:t>Verschlüsselungskonzept GEVER</w:t>
      </w:r>
      <w:r>
        <w:t xml:space="preserve"> verschlüsselt.</w:t>
      </w:r>
    </w:p>
    <w:p w14:paraId="1164EBC4" w14:textId="77777777" w:rsidR="005E7BD3" w:rsidRDefault="00053D6F" w:rsidP="00053D6F">
      <w:pPr>
        <w:pStyle w:val="Hermesberschrift3"/>
      </w:pPr>
      <w:bookmarkStart w:id="1396" w:name="_Toc335035076"/>
      <w:r>
        <w:t>Eingabekontrolle</w:t>
      </w:r>
      <w:bookmarkEnd w:id="1396"/>
    </w:p>
    <w:p w14:paraId="67B5701A" w14:textId="77777777" w:rsidR="005E7BD3" w:rsidRDefault="00053D6F" w:rsidP="00053D6F">
      <w:pPr>
        <w:jc w:val="both"/>
      </w:pPr>
      <w:r>
        <w:t>Durch die in der GEVER implementierten Protokoll- und Versionierungsfunktionen kann jederzeit festgestellt werden, welche Dokumente und Metainformationen von welcher Person bearbeitet wurden.</w:t>
      </w:r>
    </w:p>
    <w:p w14:paraId="65B34FCF" w14:textId="2EDD2404" w:rsidR="0065506E" w:rsidRDefault="0065506E" w:rsidP="00053D6F">
      <w:pPr>
        <w:jc w:val="both"/>
      </w:pPr>
    </w:p>
    <w:p w14:paraId="1DD808B4" w14:textId="77777777" w:rsidR="0065506E" w:rsidRPr="00731ED9" w:rsidRDefault="0065506E" w:rsidP="0065506E">
      <w:pPr>
        <w:pStyle w:val="Hermesberschrift"/>
      </w:pPr>
      <w:bookmarkStart w:id="1397" w:name="_Toc476658962"/>
      <w:bookmarkStart w:id="1398" w:name="_Toc479243475"/>
      <w:bookmarkStart w:id="1399" w:name="_Ref485207585"/>
      <w:bookmarkStart w:id="1400" w:name="_Toc523403483"/>
      <w:r w:rsidRPr="00001E74">
        <w:lastRenderedPageBreak/>
        <w:t>Regeln zur Bearbeitung von Informationen mit erhöhtem Schutz</w:t>
      </w:r>
      <w:r w:rsidRPr="00731ED9">
        <w:t>bedarf in der GEVER</w:t>
      </w:r>
      <w:bookmarkEnd w:id="1397"/>
      <w:bookmarkEnd w:id="1398"/>
      <w:bookmarkEnd w:id="1399"/>
      <w:bookmarkEnd w:id="1400"/>
    </w:p>
    <w:p w14:paraId="03D2B371" w14:textId="77777777" w:rsidR="0065506E" w:rsidRPr="00731ED9" w:rsidRDefault="0065506E" w:rsidP="0065506E">
      <w:pPr>
        <w:pStyle w:val="Hermesberschrift2"/>
      </w:pPr>
      <w:bookmarkStart w:id="1401" w:name="_Toc476658963"/>
      <w:bookmarkStart w:id="1402" w:name="_Toc479243476"/>
      <w:bookmarkStart w:id="1403" w:name="_Toc523403484"/>
      <w:r w:rsidRPr="00731ED9">
        <w:t>Einstufung von Dokumenten bzw. Dossiers bezüglich Datenschutz</w:t>
      </w:r>
      <w:bookmarkEnd w:id="1401"/>
      <w:bookmarkEnd w:id="1402"/>
      <w:bookmarkEnd w:id="1403"/>
    </w:p>
    <w:p w14:paraId="75EE1891" w14:textId="3C323D97" w:rsidR="0065506E" w:rsidRDefault="0065506E" w:rsidP="0065506E">
      <w:pPr>
        <w:rPr>
          <w:lang w:eastAsia="ar-SA"/>
        </w:rPr>
      </w:pPr>
      <w:r>
        <w:t xml:space="preserve">In der GEVER können einerseits einzelne Dokumente, andererseits aber auch ganze Dossiers oder sogar Ordnungspositionen als «besonders schützenswert bezüglich Datenschutz» eingestuft werden. Diese Einstufung bewirkt, dass </w:t>
      </w:r>
      <w:r w:rsidR="00742D5C">
        <w:t>die betroffenen</w:t>
      </w:r>
      <w:r>
        <w:t xml:space="preserve"> Dokumente von der GEVER</w:t>
      </w:r>
      <w:r>
        <w:rPr>
          <w:rStyle w:val="Funotenzeichen"/>
        </w:rPr>
        <w:footnoteReference w:id="10"/>
      </w:r>
      <w:r>
        <w:t xml:space="preserve"> verschlüsselt werden. </w:t>
      </w:r>
      <w:r>
        <w:rPr>
          <w:lang w:eastAsia="ar-SA"/>
        </w:rPr>
        <w:t>Wird ein Dossier oder eine Ordnungsposition als «</w:t>
      </w:r>
      <w:r>
        <w:t>besonders schützenswert bezüglich Datenschutz</w:t>
      </w:r>
      <w:r>
        <w:rPr>
          <w:lang w:eastAsia="ar-SA"/>
        </w:rPr>
        <w:t>» eingestuft, gilt diese Einstufung für alle Inhalte des Dossiers bzw. der Ordnungsposition. Solche Ordnungspositionen, die insgesamt als «</w:t>
      </w:r>
      <w:r>
        <w:t>besonders schützenswert bezüglich Datenschutz</w:t>
      </w:r>
      <w:r>
        <w:rPr>
          <w:lang w:eastAsia="ar-SA"/>
        </w:rPr>
        <w:t xml:space="preserve">» eingestuft sind, sind im </w:t>
      </w:r>
      <w:r w:rsidRPr="00277106">
        <w:rPr>
          <w:u w:val="single"/>
          <w:lang w:eastAsia="ar-SA"/>
        </w:rPr>
        <w:t>Anhang 16</w:t>
      </w:r>
      <w:r>
        <w:rPr>
          <w:lang w:eastAsia="ar-SA"/>
        </w:rPr>
        <w:t xml:space="preserve"> der </w:t>
      </w:r>
      <w:r w:rsidRPr="00277106">
        <w:rPr>
          <w:i/>
          <w:lang w:eastAsia="ar-SA"/>
        </w:rPr>
        <w:t>Organisationsvorschriften</w:t>
      </w:r>
      <w:r>
        <w:rPr>
          <w:lang w:eastAsia="ar-SA"/>
        </w:rPr>
        <w:t xml:space="preserve"> jeder VE auszuwiesen.</w:t>
      </w:r>
    </w:p>
    <w:p w14:paraId="4A3166AA" w14:textId="33A26756" w:rsidR="0065506E" w:rsidRDefault="0065506E" w:rsidP="0065506E">
      <w:pPr>
        <w:rPr>
          <w:lang w:eastAsia="ar-SA"/>
        </w:rPr>
      </w:pPr>
      <w:r>
        <w:rPr>
          <w:lang w:eastAsia="ar-SA"/>
        </w:rPr>
        <w:t xml:space="preserve">Das korrekte Einstufen von Dokumenten bzw. Dossiers und Ordnungspositionen bezüglich Datenschutz erfordert ausgeprägte Sorgfalt: Aus einer Kollektion von Dokumenten können Informationen – z.B. Persönlichkeitsprofile </w:t>
      </w:r>
      <w:r w:rsidR="00277106">
        <w:rPr>
          <w:lang w:eastAsia="ar-SA"/>
        </w:rPr>
        <w:t xml:space="preserve">– </w:t>
      </w:r>
      <w:r>
        <w:rPr>
          <w:lang w:eastAsia="ar-SA"/>
        </w:rPr>
        <w:t>abgeleitet werden, die aus keinem der Einzeldokumente ersichtlich sind. Andererseits ist die Verschlüsselung mit dem Risiko verbunden, dass Dokumente nicht oder nicht zeitgerecht zugänglich sind.</w:t>
      </w:r>
    </w:p>
    <w:p w14:paraId="643C687D" w14:textId="442C8DEF" w:rsidR="0065506E" w:rsidRDefault="0065506E" w:rsidP="0065506E">
      <w:pPr>
        <w:pStyle w:val="HermesUntertitel"/>
        <w:rPr>
          <w:lang w:eastAsia="ar-SA"/>
        </w:rPr>
      </w:pPr>
      <w:r w:rsidRPr="00156F9B">
        <w:rPr>
          <w:lang w:eastAsia="ar-SA"/>
        </w:rPr>
        <w:t>Amts</w:t>
      </w:r>
      <w:r w:rsidR="001370C3">
        <w:rPr>
          <w:lang w:eastAsia="ar-SA"/>
        </w:rPr>
        <w:t xml:space="preserve">- bzw. </w:t>
      </w:r>
      <w:proofErr w:type="spellStart"/>
      <w:r w:rsidR="001370C3">
        <w:rPr>
          <w:lang w:eastAsia="ar-SA"/>
        </w:rPr>
        <w:t>departements</w:t>
      </w:r>
      <w:r w:rsidRPr="00156F9B">
        <w:rPr>
          <w:lang w:eastAsia="ar-SA"/>
        </w:rPr>
        <w:t>spezifische</w:t>
      </w:r>
      <w:proofErr w:type="spellEnd"/>
      <w:r w:rsidRPr="00156F9B">
        <w:rPr>
          <w:lang w:eastAsia="ar-SA"/>
        </w:rPr>
        <w:t xml:space="preserve"> Regelungen</w:t>
      </w:r>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952BF7" w:rsidRPr="009D0F77" w14:paraId="6C01F61D" w14:textId="77777777" w:rsidTr="00952BF7">
        <w:tc>
          <w:tcPr>
            <w:tcW w:w="8953" w:type="dxa"/>
            <w:shd w:val="clear" w:color="auto" w:fill="D9D9D9" w:themeFill="background1" w:themeFillShade="D9"/>
          </w:tcPr>
          <w:p w14:paraId="3B133C6D" w14:textId="4E20C75C" w:rsidR="00952BF7" w:rsidRPr="009D0F77" w:rsidRDefault="00952BF7" w:rsidP="009D0F77">
            <w:pPr>
              <w:keepNext/>
              <w:keepLines/>
              <w:widowControl/>
              <w:spacing w:before="80" w:after="80" w:line="240" w:lineRule="auto"/>
              <w:ind w:left="567" w:hanging="567"/>
              <w:jc w:val="both"/>
              <w:rPr>
                <w:i/>
              </w:rPr>
            </w:pPr>
            <w:r w:rsidRPr="009D0F77">
              <w:rPr>
                <w:i/>
              </w:rPr>
              <w:sym w:font="Wingdings" w:char="F0E8"/>
            </w:r>
            <w:r w:rsidRPr="009D0F77">
              <w:rPr>
                <w:i/>
              </w:rPr>
              <w:t xml:space="preserve"> </w:t>
            </w:r>
            <w:r w:rsidRPr="009D0F77">
              <w:rPr>
                <w:i/>
              </w:rPr>
              <w:tab/>
            </w:r>
            <w:r>
              <w:rPr>
                <w:i/>
              </w:rPr>
              <w:t>Hier können amts</w:t>
            </w:r>
            <w:r w:rsidR="001370C3">
              <w:rPr>
                <w:i/>
              </w:rPr>
              <w:t xml:space="preserve">- bzw. </w:t>
            </w:r>
            <w:proofErr w:type="spellStart"/>
            <w:r w:rsidR="001370C3">
              <w:rPr>
                <w:i/>
              </w:rPr>
              <w:t>departements</w:t>
            </w:r>
            <w:r>
              <w:rPr>
                <w:i/>
              </w:rPr>
              <w:t>spezifische</w:t>
            </w:r>
            <w:proofErr w:type="spellEnd"/>
            <w:r>
              <w:rPr>
                <w:i/>
              </w:rPr>
              <w:t xml:space="preserve"> Regelungen zur Einstufung bezüglich Datenschutz ergänzt werden.</w:t>
            </w:r>
          </w:p>
        </w:tc>
      </w:tr>
    </w:tbl>
    <w:p w14:paraId="34B0DED5" w14:textId="77777777" w:rsidR="00952BF7" w:rsidRDefault="00952BF7" w:rsidP="00952BF7">
      <w:pPr>
        <w:rPr>
          <w:lang w:eastAsia="ar-SA"/>
        </w:rPr>
      </w:pPr>
    </w:p>
    <w:p w14:paraId="0CC030F2" w14:textId="77777777" w:rsidR="0065506E" w:rsidRPr="00001E74" w:rsidRDefault="0065506E" w:rsidP="0065506E">
      <w:pPr>
        <w:pStyle w:val="Hermesberschrift2"/>
        <w:ind w:left="578" w:hanging="578"/>
      </w:pPr>
      <w:bookmarkStart w:id="1404" w:name="_Toc476658964"/>
      <w:bookmarkStart w:id="1405" w:name="_Toc479243477"/>
      <w:bookmarkStart w:id="1406" w:name="_Toc523403485"/>
      <w:bookmarkStart w:id="1407" w:name="_Toc335035085"/>
      <w:r w:rsidRPr="00001E74">
        <w:t xml:space="preserve">Klassifizierung und </w:t>
      </w:r>
      <w:proofErr w:type="spellStart"/>
      <w:r w:rsidRPr="00001E74">
        <w:t>Entklassifizierung</w:t>
      </w:r>
      <w:bookmarkEnd w:id="1404"/>
      <w:bookmarkEnd w:id="1405"/>
      <w:bookmarkEnd w:id="1406"/>
      <w:proofErr w:type="spellEnd"/>
      <w:r w:rsidRPr="00001E74">
        <w:t xml:space="preserve"> </w:t>
      </w:r>
      <w:bookmarkEnd w:id="1407"/>
    </w:p>
    <w:p w14:paraId="7A54D16C" w14:textId="34FFA923" w:rsidR="0065506E" w:rsidRDefault="0065506E" w:rsidP="0065506E">
      <w:pPr>
        <w:rPr>
          <w:lang w:eastAsia="ar-SA"/>
        </w:rPr>
      </w:pPr>
      <w:r>
        <w:rPr>
          <w:lang w:eastAsia="ar-SA"/>
        </w:rPr>
        <w:t>Grundsätzlich gelten die Regelungen der</w:t>
      </w:r>
      <w:r w:rsidR="00277106">
        <w:rPr>
          <w:lang w:eastAsia="ar-SA"/>
        </w:rPr>
        <w:t xml:space="preserve"> </w:t>
      </w:r>
      <w:r w:rsidR="00277106" w:rsidRPr="00277106">
        <w:rPr>
          <w:i/>
        </w:rPr>
        <w:t>Informationsschutzverordnung</w:t>
      </w:r>
      <w:r>
        <w:rPr>
          <w:lang w:eastAsia="ar-SA"/>
        </w:rPr>
        <w:t xml:space="preserve"> </w:t>
      </w:r>
      <w:r w:rsidRPr="00277106">
        <w:rPr>
          <w:i/>
          <w:lang w:eastAsia="ar-SA"/>
        </w:rPr>
        <w:t>ISchV (SR 510.411</w:t>
      </w:r>
      <w:r w:rsidR="00277106" w:rsidRPr="00277106">
        <w:rPr>
          <w:i/>
          <w:lang w:eastAsia="ar-SA"/>
        </w:rPr>
        <w:t>)</w:t>
      </w:r>
      <w:r>
        <w:rPr>
          <w:lang w:eastAsia="ar-SA"/>
        </w:rPr>
        <w:t xml:space="preserve">, vgl. </w:t>
      </w:r>
      <w:r w:rsidR="00BB10EA" w:rsidRPr="00BB10EA">
        <w:t>https://www.admin.ch/opc/de/classified-compilation/20070574/index.html</w:t>
      </w:r>
      <w:r>
        <w:rPr>
          <w:rStyle w:val="Hyperlink"/>
        </w:rPr>
        <w:t xml:space="preserve">. </w:t>
      </w:r>
    </w:p>
    <w:p w14:paraId="22F320EF" w14:textId="6E7FAD39" w:rsidR="0065506E" w:rsidRDefault="0065506E" w:rsidP="0065506E">
      <w:pPr>
        <w:rPr>
          <w:lang w:eastAsia="ar-SA"/>
        </w:rPr>
      </w:pPr>
      <w:r>
        <w:rPr>
          <w:lang w:eastAsia="ar-SA"/>
        </w:rPr>
        <w:t>In der GEVER dürfen Dokumente bis zur Klassifizierung VERTRAULICH verwaltet werden. GEHEIM klassifizierte Dokumente dürfen nicht in der GEV</w:t>
      </w:r>
      <w:r w:rsidR="00277106">
        <w:rPr>
          <w:lang w:eastAsia="ar-SA"/>
        </w:rPr>
        <w:t xml:space="preserve">ER verwaltet werden (vgl. </w:t>
      </w:r>
      <w:r w:rsidR="00277106" w:rsidRPr="00277106">
        <w:rPr>
          <w:i/>
          <w:lang w:eastAsia="ar-SA"/>
        </w:rPr>
        <w:t>Art. 12 GEVER-</w:t>
      </w:r>
      <w:r w:rsidRPr="00277106">
        <w:rPr>
          <w:i/>
          <w:lang w:eastAsia="ar-SA"/>
        </w:rPr>
        <w:t>Verordnung</w:t>
      </w:r>
      <w:r>
        <w:rPr>
          <w:lang w:eastAsia="ar-SA"/>
        </w:rPr>
        <w:t>).</w:t>
      </w:r>
    </w:p>
    <w:p w14:paraId="64433EAC" w14:textId="77777777" w:rsidR="0065506E" w:rsidRDefault="0065506E" w:rsidP="0065506E">
      <w:pPr>
        <w:rPr>
          <w:lang w:eastAsia="ar-SA"/>
        </w:rPr>
      </w:pPr>
      <w:r>
        <w:rPr>
          <w:lang w:eastAsia="ar-SA"/>
        </w:rPr>
        <w:t xml:space="preserve">In der GEVER können einerseits einzelne Dokumente, andererseits aber auch ganze Dossiers oder sogar Ordnungspositionen klassifiziert werden. Wird ein Dossier oder eine Ordnungsposition klassifiziert, gilt diese Klassifizierung für alle Inhalte des Dossiers bzw. der Ordnungsposition. Ordnungspositionen, die insgesamt klassifiziert sind, sind im </w:t>
      </w:r>
      <w:r w:rsidRPr="00277106">
        <w:rPr>
          <w:u w:val="single"/>
          <w:lang w:eastAsia="ar-SA"/>
        </w:rPr>
        <w:t>Anhang 16</w:t>
      </w:r>
      <w:r>
        <w:rPr>
          <w:lang w:eastAsia="ar-SA"/>
        </w:rPr>
        <w:t xml:space="preserve"> der </w:t>
      </w:r>
      <w:r w:rsidRPr="00277106">
        <w:rPr>
          <w:i/>
          <w:lang w:eastAsia="ar-SA"/>
        </w:rPr>
        <w:t>Organisationsvorschriften</w:t>
      </w:r>
      <w:r>
        <w:rPr>
          <w:lang w:eastAsia="ar-SA"/>
        </w:rPr>
        <w:t xml:space="preserve"> jeder VE ausgewiesen.</w:t>
      </w:r>
    </w:p>
    <w:p w14:paraId="02C84220" w14:textId="6AF3243F" w:rsidR="0065506E" w:rsidRDefault="0065506E" w:rsidP="0065506E">
      <w:pPr>
        <w:rPr>
          <w:lang w:eastAsia="ar-SA"/>
        </w:rPr>
      </w:pPr>
      <w:r>
        <w:rPr>
          <w:lang w:eastAsia="ar-SA"/>
        </w:rPr>
        <w:t xml:space="preserve">Die Klassifizierung von Unterlagen muss periodisch überprüft werden. </w:t>
      </w:r>
      <w:r w:rsidR="00277106">
        <w:rPr>
          <w:lang w:eastAsia="ar-SA"/>
        </w:rPr>
        <w:t>Dafür z</w:t>
      </w:r>
      <w:r>
        <w:rPr>
          <w:lang w:eastAsia="ar-SA"/>
        </w:rPr>
        <w:t>uständig ist diejenige Person, welche die Unterlage ursprünglich klassifiziert hat bzw. deren Linienorganisation</w:t>
      </w:r>
      <w:r>
        <w:rPr>
          <w:rStyle w:val="Funotenzeichen"/>
          <w:lang w:eastAsia="ar-SA"/>
        </w:rPr>
        <w:footnoteReference w:id="11"/>
      </w:r>
      <w:r>
        <w:rPr>
          <w:lang w:eastAsia="ar-SA"/>
        </w:rPr>
        <w:t>.</w:t>
      </w:r>
    </w:p>
    <w:p w14:paraId="579D7FD8" w14:textId="28228C3B" w:rsidR="0065506E" w:rsidRDefault="0065506E" w:rsidP="0065506E">
      <w:pPr>
        <w:pStyle w:val="HermesUntertitel"/>
        <w:rPr>
          <w:lang w:eastAsia="ar-SA"/>
        </w:rPr>
      </w:pPr>
      <w:r w:rsidRPr="00156F9B">
        <w:rPr>
          <w:lang w:eastAsia="ar-SA"/>
        </w:rPr>
        <w:lastRenderedPageBreak/>
        <w:t>Amts</w:t>
      </w:r>
      <w:r w:rsidR="001370C3">
        <w:rPr>
          <w:lang w:eastAsia="ar-SA"/>
        </w:rPr>
        <w:t xml:space="preserve">- bzw. </w:t>
      </w:r>
      <w:proofErr w:type="spellStart"/>
      <w:r w:rsidR="001370C3">
        <w:rPr>
          <w:lang w:eastAsia="ar-SA"/>
        </w:rPr>
        <w:t>departements</w:t>
      </w:r>
      <w:r w:rsidRPr="00156F9B">
        <w:rPr>
          <w:lang w:eastAsia="ar-SA"/>
        </w:rPr>
        <w:t>spezifische</w:t>
      </w:r>
      <w:proofErr w:type="spellEnd"/>
      <w:r w:rsidRPr="00156F9B">
        <w:rPr>
          <w:lang w:eastAsia="ar-SA"/>
        </w:rPr>
        <w:t xml:space="preserve"> Regelungen</w:t>
      </w:r>
    </w:p>
    <w:tbl>
      <w:tblPr>
        <w:tblStyle w:val="Tabellenraster"/>
        <w:tblW w:w="0" w:type="auto"/>
        <w:tblInd w:w="108" w:type="dxa"/>
        <w:shd w:val="clear" w:color="auto" w:fill="D9D9D9" w:themeFill="background1" w:themeFillShade="D9"/>
        <w:tblLook w:val="04A0" w:firstRow="1" w:lastRow="0" w:firstColumn="1" w:lastColumn="0" w:noHBand="0" w:noVBand="1"/>
      </w:tblPr>
      <w:tblGrid>
        <w:gridCol w:w="8953"/>
      </w:tblGrid>
      <w:tr w:rsidR="00952BF7" w:rsidRPr="009D0F77" w14:paraId="17875EF8" w14:textId="77777777" w:rsidTr="00952BF7">
        <w:trPr>
          <w:cantSplit/>
        </w:trPr>
        <w:tc>
          <w:tcPr>
            <w:tcW w:w="8953" w:type="dxa"/>
            <w:shd w:val="clear" w:color="auto" w:fill="D9D9D9" w:themeFill="background1" w:themeFillShade="D9"/>
          </w:tcPr>
          <w:p w14:paraId="36207DD0" w14:textId="2B1BA712" w:rsidR="00952BF7" w:rsidRPr="009D0F77" w:rsidRDefault="00952BF7" w:rsidP="00981DC5">
            <w:pPr>
              <w:keepNext/>
              <w:keepLines/>
              <w:widowControl/>
              <w:spacing w:before="80" w:after="80" w:line="240" w:lineRule="auto"/>
              <w:ind w:left="567" w:hanging="567"/>
              <w:jc w:val="both"/>
              <w:rPr>
                <w:i/>
              </w:rPr>
            </w:pPr>
            <w:r w:rsidRPr="009D0F77">
              <w:rPr>
                <w:i/>
              </w:rPr>
              <w:sym w:font="Wingdings" w:char="F0E8"/>
            </w:r>
            <w:r w:rsidRPr="009D0F77">
              <w:rPr>
                <w:i/>
              </w:rPr>
              <w:tab/>
              <w:t>Hier können amts</w:t>
            </w:r>
            <w:r w:rsidR="001370C3">
              <w:rPr>
                <w:i/>
              </w:rPr>
              <w:t xml:space="preserve">- bzw. </w:t>
            </w:r>
            <w:proofErr w:type="spellStart"/>
            <w:r w:rsidR="001370C3">
              <w:rPr>
                <w:i/>
              </w:rPr>
              <w:t>departements</w:t>
            </w:r>
            <w:r w:rsidRPr="009D0F77">
              <w:rPr>
                <w:i/>
              </w:rPr>
              <w:t>spezifische</w:t>
            </w:r>
            <w:proofErr w:type="spellEnd"/>
            <w:r w:rsidRPr="009D0F77">
              <w:rPr>
                <w:i/>
              </w:rPr>
              <w:t xml:space="preserve"> Regelungen zur Klassifizierung ergänzt werden.</w:t>
            </w:r>
          </w:p>
        </w:tc>
      </w:tr>
    </w:tbl>
    <w:p w14:paraId="3F5311BB" w14:textId="77777777" w:rsidR="00952BF7" w:rsidRDefault="00952BF7" w:rsidP="00952BF7">
      <w:pPr>
        <w:rPr>
          <w:lang w:eastAsia="ar-SA"/>
        </w:rPr>
      </w:pPr>
    </w:p>
    <w:p w14:paraId="04082574" w14:textId="77777777" w:rsidR="0065506E" w:rsidRPr="00001E74" w:rsidRDefault="0065506E" w:rsidP="0065506E">
      <w:pPr>
        <w:pStyle w:val="Hermesberschrift2"/>
        <w:ind w:left="578" w:hanging="578"/>
      </w:pPr>
      <w:bookmarkStart w:id="1408" w:name="_Toc476658965"/>
      <w:bookmarkStart w:id="1409" w:name="_Toc479243478"/>
      <w:bookmarkStart w:id="1410" w:name="_Toc523403486"/>
      <w:r w:rsidRPr="00001E74">
        <w:t>Import in die GEVER</w:t>
      </w:r>
      <w:bookmarkEnd w:id="1408"/>
      <w:bookmarkEnd w:id="1409"/>
      <w:bookmarkEnd w:id="1410"/>
    </w:p>
    <w:p w14:paraId="479193A7" w14:textId="77777777" w:rsidR="0065506E" w:rsidRPr="0005307F" w:rsidRDefault="0065506E" w:rsidP="0065506E">
      <w:pPr>
        <w:rPr>
          <w:lang w:eastAsia="ar-SA"/>
        </w:rPr>
      </w:pPr>
      <w:r w:rsidRPr="0005307F">
        <w:rPr>
          <w:lang w:eastAsia="ar-SA"/>
        </w:rPr>
        <w:t>Beim Import von VERTRAULICH klassifizierten Dokumenten oder von Dokumenten mit besonders schützenswerten Personendaten oder Persönlichkeitsprofilen sind folgende Punkte zu beachten:</w:t>
      </w:r>
    </w:p>
    <w:p w14:paraId="36DA5692" w14:textId="4758A243" w:rsidR="0065506E" w:rsidRPr="0005307F" w:rsidRDefault="0065506E" w:rsidP="0065506E">
      <w:pPr>
        <w:numPr>
          <w:ilvl w:val="0"/>
          <w:numId w:val="8"/>
        </w:numPr>
        <w:rPr>
          <w:lang w:eastAsia="ar-SA"/>
        </w:rPr>
      </w:pPr>
      <w:r>
        <w:rPr>
          <w:lang w:eastAsia="ar-SA"/>
        </w:rPr>
        <w:t>Vor</w:t>
      </w:r>
      <w:r w:rsidRPr="0005307F">
        <w:rPr>
          <w:lang w:eastAsia="ar-SA"/>
        </w:rPr>
        <w:t xml:space="preserve"> dem Import </w:t>
      </w:r>
      <w:r>
        <w:rPr>
          <w:lang w:eastAsia="ar-SA"/>
        </w:rPr>
        <w:t>muss der/die Benutzende prüfen, ob die Zugriffsrechte auf das Zieldossier und die Verschlüsselung kompatibel sind (im Normalfall sollen alle Personen, die das Dokument entschlüsseln können, auch Zugriff auf das Dossier haben).</w:t>
      </w:r>
      <w:r>
        <w:rPr>
          <w:lang w:eastAsia="ar-SA"/>
        </w:rPr>
        <w:br/>
        <w:t>WICHTIG: Stimmen Verschlüsselung und GEVER-Zugriffsrechte nicht überein, kann das Dokument auch von berechtigten Personen nicht gelesen werden.</w:t>
      </w:r>
    </w:p>
    <w:p w14:paraId="7137DDE7" w14:textId="77777777" w:rsidR="0065506E" w:rsidRDefault="0065506E" w:rsidP="0065506E">
      <w:pPr>
        <w:numPr>
          <w:ilvl w:val="0"/>
          <w:numId w:val="8"/>
        </w:numPr>
        <w:rPr>
          <w:lang w:eastAsia="ar-SA"/>
        </w:rPr>
      </w:pPr>
      <w:r>
        <w:rPr>
          <w:lang w:eastAsia="ar-SA"/>
        </w:rPr>
        <w:t>Es muss die korrekte Import-Funktion gewählt werden.</w:t>
      </w:r>
    </w:p>
    <w:p w14:paraId="0748CFF9" w14:textId="77777777" w:rsidR="0065506E" w:rsidRDefault="0065506E" w:rsidP="0065506E">
      <w:pPr>
        <w:numPr>
          <w:ilvl w:val="0"/>
          <w:numId w:val="8"/>
        </w:numPr>
        <w:rPr>
          <w:lang w:eastAsia="ar-SA"/>
        </w:rPr>
      </w:pPr>
      <w:r w:rsidRPr="0005307F">
        <w:rPr>
          <w:lang w:eastAsia="ar-SA"/>
        </w:rPr>
        <w:t xml:space="preserve">Im Zusammenhang mit dem Import ist zu verifizieren, dass das Dossier, in das importiert wird, korrekt klassifiziert ist (allenfalls muss das gesamte Dossier </w:t>
      </w:r>
      <w:r>
        <w:rPr>
          <w:lang w:eastAsia="ar-SA"/>
        </w:rPr>
        <w:t>neu klassifiziert werden</w:t>
      </w:r>
      <w:r w:rsidRPr="0005307F">
        <w:rPr>
          <w:lang w:eastAsia="ar-SA"/>
        </w:rPr>
        <w:t>).</w:t>
      </w:r>
    </w:p>
    <w:p w14:paraId="0F5F2A0C" w14:textId="77777777" w:rsidR="0065506E" w:rsidRPr="0005307F" w:rsidRDefault="0065506E" w:rsidP="0065506E">
      <w:pPr>
        <w:numPr>
          <w:ilvl w:val="0"/>
          <w:numId w:val="8"/>
        </w:numPr>
        <w:rPr>
          <w:lang w:eastAsia="ar-SA"/>
        </w:rPr>
      </w:pPr>
      <w:r>
        <w:rPr>
          <w:lang w:eastAsia="ar-SA"/>
        </w:rPr>
        <w:t>Im Zusammenhang mit dem Import ist sicherzustellen, dass die Klassifizierung des importierten Dokuments korrekt in den Metadaten erfasst wird.</w:t>
      </w:r>
    </w:p>
    <w:p w14:paraId="50DCD6BD" w14:textId="77777777" w:rsidR="0065506E" w:rsidRPr="0005307F" w:rsidRDefault="0065506E" w:rsidP="0065506E">
      <w:pPr>
        <w:numPr>
          <w:ilvl w:val="0"/>
          <w:numId w:val="8"/>
        </w:numPr>
        <w:rPr>
          <w:lang w:eastAsia="ar-SA"/>
        </w:rPr>
      </w:pPr>
      <w:r w:rsidRPr="0005307F">
        <w:rPr>
          <w:lang w:eastAsia="ar-SA"/>
        </w:rPr>
        <w:t xml:space="preserve">Nach dem </w:t>
      </w:r>
      <w:r>
        <w:rPr>
          <w:lang w:eastAsia="ar-SA"/>
        </w:rPr>
        <w:t>Import</w:t>
      </w:r>
      <w:r w:rsidRPr="0005307F">
        <w:rPr>
          <w:lang w:eastAsia="ar-SA"/>
        </w:rPr>
        <w:t xml:space="preserve"> sind allenfalls noch vorhandene unverschlüsselte Kopien mit der </w:t>
      </w:r>
      <w:proofErr w:type="spellStart"/>
      <w:r w:rsidRPr="00277106">
        <w:rPr>
          <w:i/>
          <w:lang w:eastAsia="ar-SA"/>
        </w:rPr>
        <w:t>Wipe</w:t>
      </w:r>
      <w:proofErr w:type="spellEnd"/>
      <w:r w:rsidRPr="0005307F">
        <w:rPr>
          <w:lang w:eastAsia="ar-SA"/>
        </w:rPr>
        <w:t xml:space="preserve">-Funktion von </w:t>
      </w:r>
      <w:proofErr w:type="spellStart"/>
      <w:r w:rsidRPr="00277106">
        <w:rPr>
          <w:i/>
          <w:lang w:eastAsia="ar-SA"/>
        </w:rPr>
        <w:t>SecureCenter</w:t>
      </w:r>
      <w:proofErr w:type="spellEnd"/>
      <w:r w:rsidRPr="0005307F">
        <w:rPr>
          <w:lang w:eastAsia="ar-SA"/>
        </w:rPr>
        <w:t xml:space="preserve"> zu löschen.</w:t>
      </w:r>
    </w:p>
    <w:p w14:paraId="4326FC55" w14:textId="77777777" w:rsidR="0065506E" w:rsidRPr="00001E74" w:rsidRDefault="0065506E" w:rsidP="0065506E">
      <w:pPr>
        <w:pStyle w:val="Hermesberschrift2"/>
        <w:ind w:left="578" w:hanging="578"/>
      </w:pPr>
      <w:bookmarkStart w:id="1411" w:name="_Toc476658966"/>
      <w:bookmarkStart w:id="1412" w:name="_Toc479243479"/>
      <w:bookmarkStart w:id="1413" w:name="_Toc523403487"/>
      <w:r w:rsidRPr="00001E74">
        <w:t>Export aus der GEVER</w:t>
      </w:r>
      <w:bookmarkEnd w:id="1411"/>
      <w:bookmarkEnd w:id="1412"/>
      <w:bookmarkEnd w:id="1413"/>
    </w:p>
    <w:p w14:paraId="49AB2364" w14:textId="77777777" w:rsidR="0065506E" w:rsidRPr="0005307F" w:rsidRDefault="0065506E" w:rsidP="0065506E">
      <w:pPr>
        <w:rPr>
          <w:lang w:eastAsia="ar-SA"/>
        </w:rPr>
      </w:pPr>
      <w:r w:rsidRPr="0005307F">
        <w:rPr>
          <w:lang w:eastAsia="ar-SA"/>
        </w:rPr>
        <w:t>Beim Export von VERTRAULICH klassifizierten Dokumenten oder von Dokumenten mit besonders schützenswerten Personendaten oder Persönlichkeitsprofilen aus der GEVER sind folgende Punkte zu beachten:</w:t>
      </w:r>
    </w:p>
    <w:p w14:paraId="45799D5A" w14:textId="77777777" w:rsidR="0065506E" w:rsidRPr="0005307F" w:rsidRDefault="0065506E" w:rsidP="0065506E">
      <w:pPr>
        <w:numPr>
          <w:ilvl w:val="0"/>
          <w:numId w:val="9"/>
        </w:numPr>
        <w:rPr>
          <w:lang w:eastAsia="ar-SA"/>
        </w:rPr>
      </w:pPr>
      <w:r w:rsidRPr="0005307F">
        <w:rPr>
          <w:lang w:eastAsia="ar-SA"/>
        </w:rPr>
        <w:t xml:space="preserve">Ein Export muss über die </w:t>
      </w:r>
      <w:r>
        <w:rPr>
          <w:lang w:eastAsia="ar-SA"/>
        </w:rPr>
        <w:t xml:space="preserve">korrekte </w:t>
      </w:r>
      <w:r w:rsidRPr="0005307F">
        <w:rPr>
          <w:lang w:eastAsia="ar-SA"/>
        </w:rPr>
        <w:t xml:space="preserve">Export-Funktion der GEVER erfolgen damit die Verschlüsselung erhalten bleibt. </w:t>
      </w:r>
      <w:r>
        <w:rPr>
          <w:lang w:eastAsia="ar-SA"/>
        </w:rPr>
        <w:t xml:space="preserve">VERTRAULICH klassifizierte </w:t>
      </w:r>
      <w:r w:rsidRPr="0005307F">
        <w:rPr>
          <w:lang w:eastAsia="ar-SA"/>
        </w:rPr>
        <w:t>Dokumente dürfen nicht aus den Anwendungen zur Dokumentenbearbeitung heraus (z.B. mit «Speichern unter») exportiert werden.</w:t>
      </w:r>
    </w:p>
    <w:p w14:paraId="6596605B" w14:textId="77777777" w:rsidR="0065506E" w:rsidRPr="0005307F" w:rsidRDefault="0065506E" w:rsidP="0065506E">
      <w:pPr>
        <w:numPr>
          <w:ilvl w:val="0"/>
          <w:numId w:val="9"/>
        </w:numPr>
        <w:rPr>
          <w:lang w:eastAsia="ar-SA"/>
        </w:rPr>
      </w:pPr>
      <w:r w:rsidRPr="0005307F">
        <w:rPr>
          <w:lang w:eastAsia="ar-SA"/>
        </w:rPr>
        <w:t xml:space="preserve">Nach dem Exportieren muss </w:t>
      </w:r>
      <w:r>
        <w:rPr>
          <w:lang w:eastAsia="ar-SA"/>
        </w:rPr>
        <w:t>allenfalls</w:t>
      </w:r>
      <w:r>
        <w:rPr>
          <w:rStyle w:val="Funotenzeichen"/>
          <w:lang w:eastAsia="ar-SA"/>
        </w:rPr>
        <w:footnoteReference w:id="12"/>
      </w:r>
      <w:r>
        <w:rPr>
          <w:lang w:eastAsia="ar-SA"/>
        </w:rPr>
        <w:t xml:space="preserve"> </w:t>
      </w:r>
      <w:r w:rsidRPr="0005307F">
        <w:rPr>
          <w:lang w:eastAsia="ar-SA"/>
        </w:rPr>
        <w:t xml:space="preserve">die Verschlüsselung mit </w:t>
      </w:r>
      <w:r w:rsidRPr="00277106">
        <w:rPr>
          <w:i/>
          <w:lang w:eastAsia="ar-SA"/>
        </w:rPr>
        <w:t>SecureCenter</w:t>
      </w:r>
      <w:r w:rsidRPr="0005307F">
        <w:rPr>
          <w:lang w:eastAsia="ar-SA"/>
        </w:rPr>
        <w:t xml:space="preserve"> den gewünschten Zugriffsrechten (Adressaten) angepasst werden.</w:t>
      </w:r>
    </w:p>
    <w:p w14:paraId="54FB7B05" w14:textId="77777777" w:rsidR="0065506E" w:rsidRPr="0005307F" w:rsidRDefault="0065506E" w:rsidP="0065506E">
      <w:pPr>
        <w:numPr>
          <w:ilvl w:val="0"/>
          <w:numId w:val="9"/>
        </w:numPr>
        <w:rPr>
          <w:lang w:eastAsia="ar-SA"/>
        </w:rPr>
      </w:pPr>
      <w:r w:rsidRPr="0005307F">
        <w:rPr>
          <w:lang w:eastAsia="ar-SA"/>
        </w:rPr>
        <w:t>Verschlüsselte Dokumente dürfen an beliebigen Orten gespeichert werden.</w:t>
      </w:r>
    </w:p>
    <w:p w14:paraId="4EAB413D" w14:textId="77777777" w:rsidR="0065506E" w:rsidRPr="0005307F" w:rsidRDefault="0065506E" w:rsidP="0065506E">
      <w:pPr>
        <w:numPr>
          <w:ilvl w:val="0"/>
          <w:numId w:val="9"/>
        </w:numPr>
        <w:rPr>
          <w:lang w:eastAsia="ar-SA"/>
        </w:rPr>
      </w:pPr>
      <w:r w:rsidRPr="0005307F">
        <w:rPr>
          <w:lang w:eastAsia="ar-SA"/>
        </w:rPr>
        <w:t xml:space="preserve">Verschlüsselte Dokumente können nur auf Geräten bearbeitet werden, auf denen </w:t>
      </w:r>
      <w:r w:rsidRPr="00277106">
        <w:rPr>
          <w:i/>
          <w:lang w:eastAsia="ar-SA"/>
        </w:rPr>
        <w:t>SecureCenter</w:t>
      </w:r>
      <w:r w:rsidRPr="0005307F">
        <w:rPr>
          <w:lang w:eastAsia="ar-SA"/>
        </w:rPr>
        <w:t xml:space="preserve"> installiert ist.</w:t>
      </w:r>
    </w:p>
    <w:p w14:paraId="1AF29382" w14:textId="77777777" w:rsidR="0065506E" w:rsidRPr="0005307F" w:rsidRDefault="0065506E" w:rsidP="0065506E">
      <w:pPr>
        <w:numPr>
          <w:ilvl w:val="0"/>
          <w:numId w:val="9"/>
        </w:numPr>
        <w:rPr>
          <w:lang w:eastAsia="ar-SA"/>
        </w:rPr>
      </w:pPr>
      <w:r>
        <w:rPr>
          <w:lang w:eastAsia="ar-SA"/>
        </w:rPr>
        <w:t xml:space="preserve">ACHTUNG: </w:t>
      </w:r>
      <w:r w:rsidRPr="0005307F">
        <w:rPr>
          <w:lang w:eastAsia="ar-SA"/>
        </w:rPr>
        <w:t>Jede Person, die ein ausserhalb der GEVER gespeichertes verschlüsseltes Dokument lesen kann, kann die Verschlüsselung anpassen und so weiteren Personen Zugriff auf das Dokument erlauben.</w:t>
      </w:r>
    </w:p>
    <w:p w14:paraId="6711AD9A" w14:textId="77777777" w:rsidR="0065506E" w:rsidRPr="00001E74" w:rsidRDefault="0065506E" w:rsidP="0065506E">
      <w:pPr>
        <w:pStyle w:val="Hermesberschrift2"/>
        <w:ind w:left="578" w:hanging="578"/>
      </w:pPr>
      <w:bookmarkStart w:id="1414" w:name="_Toc476658967"/>
      <w:bookmarkStart w:id="1415" w:name="_Toc479243480"/>
      <w:bookmarkStart w:id="1416" w:name="_Toc523403488"/>
      <w:r w:rsidRPr="00001E74">
        <w:lastRenderedPageBreak/>
        <w:t>Weiterleiten von Dokumenten mittels GEVER-Prozess</w:t>
      </w:r>
      <w:bookmarkEnd w:id="1414"/>
      <w:bookmarkEnd w:id="1415"/>
      <w:bookmarkEnd w:id="1416"/>
    </w:p>
    <w:p w14:paraId="2C3DE2CF" w14:textId="77777777" w:rsidR="0065506E" w:rsidRPr="00AF3E3D" w:rsidRDefault="0065506E" w:rsidP="0065506E">
      <w:pPr>
        <w:rPr>
          <w:lang w:eastAsia="ar-SA"/>
        </w:rPr>
      </w:pPr>
      <w:r>
        <w:rPr>
          <w:lang w:eastAsia="ar-SA"/>
        </w:rPr>
        <w:t>Die Verschlüsselung wird NICHT automatisch an die dynamischen Zugriffsrechte der GEVER-Prozesse angepasst. Vor dem Weiterleiten mittels Prozess bzw. vor dem Anpassen von Prozessen (z.B. Aktivität einfügen) muss verifiziert werden, dass die Verschlüsselung allen im Prozess Beteiligten den Zugriff erlaubt.</w:t>
      </w:r>
    </w:p>
    <w:p w14:paraId="5D32EE52" w14:textId="77777777" w:rsidR="0065506E" w:rsidRPr="00001E74" w:rsidRDefault="0065506E" w:rsidP="0065506E">
      <w:pPr>
        <w:pStyle w:val="Hermesberschrift2"/>
        <w:ind w:left="578" w:hanging="578"/>
      </w:pPr>
      <w:bookmarkStart w:id="1417" w:name="_Toc476658968"/>
      <w:bookmarkStart w:id="1418" w:name="_Toc479243481"/>
      <w:bookmarkStart w:id="1419" w:name="_Toc523403489"/>
      <w:r w:rsidRPr="00001E74">
        <w:t>Drucken</w:t>
      </w:r>
      <w:bookmarkEnd w:id="1417"/>
      <w:bookmarkEnd w:id="1418"/>
      <w:bookmarkEnd w:id="1419"/>
      <w:r w:rsidRPr="00001E74">
        <w:t xml:space="preserve"> </w:t>
      </w:r>
    </w:p>
    <w:p w14:paraId="05EDB8CD" w14:textId="7808AD66" w:rsidR="0065506E" w:rsidRPr="00B8136E" w:rsidRDefault="0065506E" w:rsidP="0065506E">
      <w:pPr>
        <w:rPr>
          <w:lang w:eastAsia="ar-SA"/>
        </w:rPr>
      </w:pPr>
      <w:r w:rsidRPr="00B8136E">
        <w:rPr>
          <w:lang w:eastAsia="ar-SA"/>
        </w:rPr>
        <w:t xml:space="preserve">VERTRAULICH klassifizierte Dokumente oder Dokumente mit besonders schützenswerten Personendaten oder Persönlichkeitsprofilen dürfen nur auf den </w:t>
      </w:r>
      <w:r>
        <w:rPr>
          <w:lang w:eastAsia="ar-SA"/>
        </w:rPr>
        <w:t xml:space="preserve">gemäss </w:t>
      </w:r>
      <w:r w:rsidRPr="00277106">
        <w:rPr>
          <w:i/>
          <w:lang w:eastAsia="ar-SA"/>
        </w:rPr>
        <w:t xml:space="preserve">ISDS-Konzept Büroautomation </w:t>
      </w:r>
      <w:r w:rsidRPr="00B8136E">
        <w:rPr>
          <w:lang w:eastAsia="ar-SA"/>
        </w:rPr>
        <w:t>zugelassenen Druckern und mit dem dafür vorgesehenen Vorgehen</w:t>
      </w:r>
      <w:r>
        <w:rPr>
          <w:rStyle w:val="Funotenzeichen"/>
          <w:lang w:eastAsia="ar-SA"/>
        </w:rPr>
        <w:footnoteReference w:id="13"/>
      </w:r>
      <w:r w:rsidRPr="00B8136E">
        <w:rPr>
          <w:lang w:eastAsia="ar-SA"/>
        </w:rPr>
        <w:t xml:space="preserve"> gedruckt werden.</w:t>
      </w:r>
    </w:p>
    <w:p w14:paraId="0BD7515D" w14:textId="77777777" w:rsidR="0065506E" w:rsidRPr="00001E74" w:rsidRDefault="0065506E" w:rsidP="0065506E">
      <w:pPr>
        <w:pStyle w:val="Hermesberschrift2"/>
        <w:ind w:left="578" w:hanging="578"/>
      </w:pPr>
      <w:bookmarkStart w:id="1420" w:name="_Toc476658969"/>
      <w:bookmarkStart w:id="1421" w:name="_Toc479243482"/>
      <w:bookmarkStart w:id="1422" w:name="_Toc523403490"/>
      <w:bookmarkStart w:id="1423" w:name="_Toc335035089"/>
      <w:r w:rsidRPr="00001E74">
        <w:t>Scanning</w:t>
      </w:r>
      <w:bookmarkEnd w:id="1420"/>
      <w:bookmarkEnd w:id="1421"/>
      <w:bookmarkEnd w:id="1422"/>
      <w:r w:rsidRPr="00001E74">
        <w:t xml:space="preserve"> </w:t>
      </w:r>
      <w:bookmarkEnd w:id="1423"/>
    </w:p>
    <w:p w14:paraId="5E591BCC" w14:textId="2C696B15" w:rsidR="0065506E" w:rsidRPr="00B8136E" w:rsidRDefault="0065506E" w:rsidP="0065506E">
      <w:pPr>
        <w:rPr>
          <w:lang w:eastAsia="ar-SA"/>
        </w:rPr>
      </w:pPr>
      <w:r w:rsidRPr="00B8136E">
        <w:rPr>
          <w:lang w:eastAsia="ar-SA"/>
        </w:rPr>
        <w:t xml:space="preserve">VERTRAULICH klassifizierte Dokumente oder von Dokumente mit besonders schützenswerten Personendaten oder Persönlichkeitsprofilen dürfen nur auf den </w:t>
      </w:r>
      <w:r>
        <w:rPr>
          <w:lang w:eastAsia="ar-SA"/>
        </w:rPr>
        <w:t xml:space="preserve">gemäss </w:t>
      </w:r>
      <w:r w:rsidRPr="00277106">
        <w:rPr>
          <w:i/>
          <w:lang w:eastAsia="ar-SA"/>
        </w:rPr>
        <w:t xml:space="preserve">ISDS-Konzept Büroautomation </w:t>
      </w:r>
      <w:r w:rsidRPr="00B8136E">
        <w:rPr>
          <w:lang w:eastAsia="ar-SA"/>
        </w:rPr>
        <w:t xml:space="preserve">dafür zugelassenen </w:t>
      </w:r>
      <w:r>
        <w:rPr>
          <w:lang w:eastAsia="ar-SA"/>
        </w:rPr>
        <w:t>Geräten</w:t>
      </w:r>
      <w:r w:rsidRPr="00B8136E">
        <w:rPr>
          <w:lang w:eastAsia="ar-SA"/>
        </w:rPr>
        <w:t xml:space="preserve"> und mit dem dafür vorgesehenen Vorgehen</w:t>
      </w:r>
      <w:r>
        <w:rPr>
          <w:rStyle w:val="Funotenzeichen"/>
          <w:lang w:eastAsia="ar-SA"/>
        </w:rPr>
        <w:footnoteReference w:id="14"/>
      </w:r>
      <w:r w:rsidRPr="00B8136E">
        <w:rPr>
          <w:lang w:eastAsia="ar-SA"/>
        </w:rPr>
        <w:t xml:space="preserve"> gescannt werden.</w:t>
      </w:r>
    </w:p>
    <w:p w14:paraId="1B8C5819" w14:textId="77777777" w:rsidR="0065506E" w:rsidRPr="00001E74" w:rsidRDefault="0065506E" w:rsidP="0065506E">
      <w:pPr>
        <w:pStyle w:val="Hermesberschrift2"/>
        <w:ind w:left="578" w:hanging="578"/>
      </w:pPr>
      <w:bookmarkStart w:id="1424" w:name="_Toc476658970"/>
      <w:bookmarkStart w:id="1425" w:name="_Toc479243483"/>
      <w:bookmarkStart w:id="1426" w:name="_Toc523403491"/>
      <w:r w:rsidRPr="00001E74">
        <w:t>Metadaten</w:t>
      </w:r>
      <w:bookmarkEnd w:id="1424"/>
      <w:bookmarkEnd w:id="1425"/>
      <w:bookmarkEnd w:id="1426"/>
    </w:p>
    <w:p w14:paraId="721C7BA4" w14:textId="2608417E" w:rsidR="0065506E" w:rsidRDefault="0065506E" w:rsidP="0065506E">
      <w:pPr>
        <w:rPr>
          <w:lang w:eastAsia="ar-SA"/>
        </w:rPr>
      </w:pPr>
      <w:r>
        <w:rPr>
          <w:lang w:eastAsia="ar-SA"/>
        </w:rPr>
        <w:t>Die GEVER-Verordnung fordert, dass besonders schützenswe</w:t>
      </w:r>
      <w:r w:rsidR="00277106">
        <w:rPr>
          <w:lang w:eastAsia="ar-SA"/>
        </w:rPr>
        <w:t>rte Personendaten, Persönlichke</w:t>
      </w:r>
      <w:r>
        <w:rPr>
          <w:lang w:eastAsia="ar-SA"/>
        </w:rPr>
        <w:t>i</w:t>
      </w:r>
      <w:r w:rsidR="00277106">
        <w:rPr>
          <w:lang w:eastAsia="ar-SA"/>
        </w:rPr>
        <w:t>t</w:t>
      </w:r>
      <w:r>
        <w:rPr>
          <w:lang w:eastAsia="ar-SA"/>
        </w:rPr>
        <w:t xml:space="preserve">sprofile und Personendaten, deren Bekanntwerden zu einer Gefährdung von Leib und Leben führen können, </w:t>
      </w:r>
      <w:r w:rsidRPr="001C0240">
        <w:rPr>
          <w:b/>
          <w:i/>
          <w:lang w:eastAsia="ar-SA"/>
        </w:rPr>
        <w:t>verschlüsselt</w:t>
      </w:r>
      <w:r>
        <w:rPr>
          <w:lang w:eastAsia="ar-SA"/>
        </w:rPr>
        <w:t xml:space="preserve"> werden.</w:t>
      </w:r>
    </w:p>
    <w:p w14:paraId="49C02422" w14:textId="24D8DAD1" w:rsidR="0065506E" w:rsidRDefault="0065506E" w:rsidP="0065506E">
      <w:pPr>
        <w:rPr>
          <w:lang w:eastAsia="ar-SA"/>
        </w:rPr>
      </w:pPr>
      <w:r>
        <w:rPr>
          <w:lang w:eastAsia="ar-SA"/>
        </w:rPr>
        <w:t>Die GEVER schützt Metadaten allerdings nur mit den normalen Zugriffsschutzmechanismen (starke Authe</w:t>
      </w:r>
      <w:r w:rsidR="00277106">
        <w:rPr>
          <w:lang w:eastAsia="ar-SA"/>
        </w:rPr>
        <w:t>n</w:t>
      </w:r>
      <w:r>
        <w:rPr>
          <w:lang w:eastAsia="ar-SA"/>
        </w:rPr>
        <w:t>tisierung, anwendungs</w:t>
      </w:r>
      <w:r w:rsidR="00277106">
        <w:rPr>
          <w:lang w:eastAsia="ar-SA"/>
        </w:rPr>
        <w:t>spezifische Autorisierungsmechan</w:t>
      </w:r>
      <w:r>
        <w:rPr>
          <w:lang w:eastAsia="ar-SA"/>
        </w:rPr>
        <w:t xml:space="preserve">ismen). </w:t>
      </w:r>
      <w:r w:rsidRPr="001C0240">
        <w:rPr>
          <w:b/>
          <w:i/>
          <w:lang w:eastAsia="ar-SA"/>
        </w:rPr>
        <w:t>Metadaten werden nicht verschlüsselt.</w:t>
      </w:r>
      <w:r>
        <w:rPr>
          <w:lang w:eastAsia="ar-SA"/>
        </w:rPr>
        <w:t xml:space="preserve"> Zum angemessenen Schutz vor Kenntnisnahme durch nicht berechtige Personen </w:t>
      </w:r>
      <w:r w:rsidR="00277106">
        <w:rPr>
          <w:lang w:eastAsia="ar-SA"/>
        </w:rPr>
        <w:t>sind</w:t>
      </w:r>
      <w:r>
        <w:rPr>
          <w:lang w:eastAsia="ar-SA"/>
        </w:rPr>
        <w:t xml:space="preserve"> folgende Regeln befolgt werden:</w:t>
      </w:r>
    </w:p>
    <w:p w14:paraId="6B37195F" w14:textId="77777777" w:rsidR="0065506E" w:rsidRDefault="0065506E" w:rsidP="0065506E">
      <w:pPr>
        <w:widowControl/>
        <w:numPr>
          <w:ilvl w:val="0"/>
          <w:numId w:val="19"/>
        </w:numPr>
        <w:ind w:left="357" w:hanging="357"/>
        <w:rPr>
          <w:lang w:eastAsia="ar-SA"/>
        </w:rPr>
      </w:pPr>
      <w:r w:rsidRPr="00D1717D">
        <w:rPr>
          <w:b/>
          <w:i/>
          <w:lang w:eastAsia="ar-SA"/>
        </w:rPr>
        <w:t>Dokumentname</w:t>
      </w:r>
      <w:r w:rsidRPr="00D1717D">
        <w:rPr>
          <w:lang w:eastAsia="ar-SA"/>
        </w:rPr>
        <w:br/>
      </w:r>
      <w:r>
        <w:rPr>
          <w:lang w:eastAsia="ar-SA"/>
        </w:rPr>
        <w:t xml:space="preserve">Vor dem Import eines Dokuments in die GEVER muss geprüft werden, ob der </w:t>
      </w:r>
      <w:r w:rsidRPr="00D1717D">
        <w:rPr>
          <w:lang w:eastAsia="ar-SA"/>
        </w:rPr>
        <w:t>Dokumentname</w:t>
      </w:r>
      <w:r>
        <w:rPr>
          <w:lang w:eastAsia="ar-SA"/>
        </w:rPr>
        <w:t xml:space="preserve"> (Filename) allenfalls schützenswerte Informationen enthält. Der Filename ist so anzupassen, dass er keine solchen Informationen preisgibt.</w:t>
      </w:r>
      <w:r>
        <w:rPr>
          <w:lang w:eastAsia="ar-SA"/>
        </w:rPr>
        <w:br/>
        <w:t>Bemerkung: Der Filename ist in der GEVER ebenso geschützt, wie alle anderen Metadaten. Nach einem Export aus der GEVER entfällt aber die Zugriffskotrolle durch die GEVER und der Filename aber kann von jeder Peron gelesen werden, die Zugriff auf das Dokument erhält.</w:t>
      </w:r>
    </w:p>
    <w:p w14:paraId="3BD5365E" w14:textId="1FFD2101" w:rsidR="0065506E" w:rsidRPr="00201BD0" w:rsidRDefault="0065506E" w:rsidP="0065506E">
      <w:pPr>
        <w:widowControl/>
        <w:numPr>
          <w:ilvl w:val="0"/>
          <w:numId w:val="19"/>
        </w:numPr>
        <w:rPr>
          <w:lang w:eastAsia="ar-SA"/>
        </w:rPr>
      </w:pPr>
      <w:r w:rsidRPr="00201BD0">
        <w:rPr>
          <w:b/>
          <w:i/>
          <w:lang w:eastAsia="ar-SA"/>
        </w:rPr>
        <w:t>Sprechende Metadaten</w:t>
      </w:r>
      <w:r w:rsidRPr="00201BD0">
        <w:rPr>
          <w:lang w:eastAsia="ar-SA"/>
        </w:rPr>
        <w:br/>
      </w:r>
      <w:r>
        <w:rPr>
          <w:lang w:eastAsia="ar-SA"/>
        </w:rPr>
        <w:t xml:space="preserve">Die </w:t>
      </w:r>
      <w:r w:rsidRPr="00874CE6">
        <w:rPr>
          <w:i/>
          <w:lang w:eastAsia="ar-SA"/>
        </w:rPr>
        <w:t>Weisungen</w:t>
      </w:r>
      <w:r>
        <w:rPr>
          <w:lang w:eastAsia="ar-SA"/>
        </w:rPr>
        <w:t xml:space="preserve"> des Bundesarchivs </w:t>
      </w:r>
      <w:r w:rsidR="00277106">
        <w:rPr>
          <w:lang w:eastAsia="ar-SA"/>
        </w:rPr>
        <w:t>verlangen</w:t>
      </w:r>
      <w:r>
        <w:rPr>
          <w:lang w:eastAsia="ar-SA"/>
        </w:rPr>
        <w:t xml:space="preserve">, dass Metadaten sprechend sein müssen. Metadaten können und sollen aber so formuliert sein, dass sie zwar sprechend sind aber trotzdem keine schützenswerten Informationen verraten (z.B. «Stellungnahme des EFD zur Vernehmlassung `Verordnung </w:t>
      </w:r>
      <w:proofErr w:type="gramStart"/>
      <w:r>
        <w:rPr>
          <w:lang w:eastAsia="ar-SA"/>
        </w:rPr>
        <w:t>über sprechende</w:t>
      </w:r>
      <w:proofErr w:type="gramEnd"/>
      <w:r>
        <w:rPr>
          <w:lang w:eastAsia="ar-SA"/>
        </w:rPr>
        <w:t xml:space="preserve"> Metadaten´»)</w:t>
      </w:r>
    </w:p>
    <w:p w14:paraId="7D937A81" w14:textId="7959F789" w:rsidR="0065506E" w:rsidRDefault="0065506E" w:rsidP="0065506E">
      <w:pPr>
        <w:widowControl/>
        <w:numPr>
          <w:ilvl w:val="0"/>
          <w:numId w:val="19"/>
        </w:numPr>
        <w:rPr>
          <w:lang w:eastAsia="ar-SA"/>
        </w:rPr>
      </w:pPr>
      <w:r w:rsidRPr="00D1717D">
        <w:rPr>
          <w:b/>
          <w:i/>
          <w:lang w:eastAsia="ar-SA"/>
        </w:rPr>
        <w:t>Zugriffsrechte</w:t>
      </w:r>
      <w:r w:rsidRPr="00D1717D">
        <w:rPr>
          <w:lang w:eastAsia="ar-SA"/>
        </w:rPr>
        <w:br/>
      </w:r>
      <w:r>
        <w:rPr>
          <w:lang w:eastAsia="ar-SA"/>
        </w:rPr>
        <w:t>Benutzende können nur die Metadaten von</w:t>
      </w:r>
      <w:r w:rsidR="00277106">
        <w:rPr>
          <w:lang w:eastAsia="ar-SA"/>
        </w:rPr>
        <w:t xml:space="preserve"> Objekten (Dossiers, Dokumente etc.</w:t>
      </w:r>
      <w:r>
        <w:rPr>
          <w:lang w:eastAsia="ar-SA"/>
        </w:rPr>
        <w:t xml:space="preserve">) lesen, auf die sie Zugriff haben. Da die Metadaten ausschliesslich durch die Zugriffsrechte der </w:t>
      </w:r>
      <w:r>
        <w:rPr>
          <w:lang w:eastAsia="ar-SA"/>
        </w:rPr>
        <w:lastRenderedPageBreak/>
        <w:t>GEVER geschützt sind, müssen die Zugriffrechte für klassifizierte oder besonders schützenswerte Informationen mit besonderer Sorgfalt und Zurückhaltung gepflegt werden.</w:t>
      </w:r>
    </w:p>
    <w:p w14:paraId="1DCF9636" w14:textId="77777777" w:rsidR="0065506E" w:rsidRDefault="0065506E" w:rsidP="0065506E">
      <w:pPr>
        <w:widowControl/>
        <w:numPr>
          <w:ilvl w:val="0"/>
          <w:numId w:val="19"/>
        </w:numPr>
        <w:ind w:left="357" w:hanging="357"/>
        <w:rPr>
          <w:lang w:eastAsia="ar-SA"/>
        </w:rPr>
      </w:pPr>
      <w:r w:rsidRPr="00D1717D">
        <w:rPr>
          <w:b/>
          <w:i/>
          <w:lang w:eastAsia="ar-SA"/>
        </w:rPr>
        <w:t>Kapselung</w:t>
      </w:r>
      <w:r w:rsidRPr="00BF0F11">
        <w:rPr>
          <w:lang w:eastAsia="ar-SA"/>
        </w:rPr>
        <w:br/>
        <w:t>Besonders schüt</w:t>
      </w:r>
      <w:r>
        <w:rPr>
          <w:lang w:eastAsia="ar-SA"/>
        </w:rPr>
        <w:t>zenswerte Dokumente können unter Umständen in ein eigenes Subdossier abgelegt werden, um die Rechteverwaltung zu vereinfachen.</w:t>
      </w:r>
    </w:p>
    <w:p w14:paraId="3FC24619" w14:textId="5F2666F9" w:rsidR="0065506E" w:rsidRDefault="0065506E" w:rsidP="0065506E">
      <w:pPr>
        <w:widowControl/>
        <w:numPr>
          <w:ilvl w:val="0"/>
          <w:numId w:val="19"/>
        </w:numPr>
        <w:rPr>
          <w:lang w:eastAsia="ar-SA"/>
        </w:rPr>
      </w:pPr>
      <w:r>
        <w:rPr>
          <w:b/>
          <w:i/>
          <w:lang w:eastAsia="ar-SA"/>
        </w:rPr>
        <w:t>Dossiertitel (Archivierung)</w:t>
      </w:r>
      <w:r w:rsidRPr="00BF0F11">
        <w:rPr>
          <w:lang w:eastAsia="ar-SA"/>
        </w:rPr>
        <w:br/>
      </w:r>
      <w:r w:rsidRPr="00E87944">
        <w:rPr>
          <w:lang w:eastAsia="ar-SA"/>
        </w:rPr>
        <w:t xml:space="preserve">Das </w:t>
      </w:r>
      <w:r w:rsidR="00874CE6">
        <w:rPr>
          <w:lang w:eastAsia="ar-SA"/>
        </w:rPr>
        <w:t>BAR</w:t>
      </w:r>
      <w:r w:rsidRPr="00E87944">
        <w:rPr>
          <w:lang w:eastAsia="ar-SA"/>
        </w:rPr>
        <w:t xml:space="preserve"> publiziert die Dossiertitel von abgelieferten Dossiers in seinen Findmitteln (Kataloge). Von der Publikation ausgenommen sind Dossiers, die besonders schützenswerte Personendaten enthalten und nach Personennamen erschlossen sind. Archivwürdige Dossiers müssen unabhängig davon, ob sie klassifiziert sind oder nicht, abgeliefert werden. Der entsprechende Schutz wird über die Schutzfristen gemäss BGA sichergestellt. Vor der Ablieferung </w:t>
      </w:r>
      <w:r>
        <w:rPr>
          <w:lang w:eastAsia="ar-SA"/>
        </w:rPr>
        <w:t>sollen</w:t>
      </w:r>
      <w:r w:rsidRPr="00E87944">
        <w:rPr>
          <w:lang w:eastAsia="ar-SA"/>
        </w:rPr>
        <w:t xml:space="preserve"> die Dossiertitel und weitere Metadaten, die vom </w:t>
      </w:r>
      <w:r w:rsidR="00874CE6">
        <w:rPr>
          <w:lang w:eastAsia="ar-SA"/>
        </w:rPr>
        <w:t>BAR</w:t>
      </w:r>
      <w:r w:rsidRPr="00E87944">
        <w:rPr>
          <w:lang w:eastAsia="ar-SA"/>
        </w:rPr>
        <w:t xml:space="preserve"> publiziert werden, auf schützenswerte Informationen überprüft und wenn nötig angepasst werden. Dabei muss aber gewährleistet sein, dass die Dossiert</w:t>
      </w:r>
      <w:r>
        <w:rPr>
          <w:lang w:eastAsia="ar-SA"/>
        </w:rPr>
        <w:t>itel trotzdem in angemessener Weise sprechend</w:t>
      </w:r>
      <w:r>
        <w:rPr>
          <w:rStyle w:val="Funotenzeichen"/>
          <w:lang w:eastAsia="ar-SA"/>
        </w:rPr>
        <w:footnoteReference w:id="15"/>
      </w:r>
      <w:r>
        <w:rPr>
          <w:lang w:eastAsia="ar-SA"/>
        </w:rPr>
        <w:t xml:space="preserve"> bleiben.</w:t>
      </w:r>
    </w:p>
    <w:p w14:paraId="1B07F491" w14:textId="77777777" w:rsidR="0065506E" w:rsidRPr="00001E74" w:rsidRDefault="0065506E" w:rsidP="0065506E">
      <w:pPr>
        <w:pStyle w:val="Hermesberschrift2"/>
        <w:ind w:left="578" w:hanging="578"/>
      </w:pPr>
      <w:bookmarkStart w:id="1427" w:name="_Toc476658971"/>
      <w:bookmarkStart w:id="1428" w:name="_Toc479243484"/>
      <w:bookmarkStart w:id="1429" w:name="_Toc523403492"/>
      <w:r w:rsidRPr="00001E74">
        <w:t>Archivierung</w:t>
      </w:r>
      <w:bookmarkEnd w:id="1427"/>
      <w:bookmarkEnd w:id="1428"/>
      <w:bookmarkEnd w:id="1429"/>
    </w:p>
    <w:p w14:paraId="3EE916EF" w14:textId="197710F6" w:rsidR="00620D52" w:rsidRPr="00620D52" w:rsidRDefault="00620D52" w:rsidP="00620D52">
      <w:pPr>
        <w:rPr>
          <w:kern w:val="1"/>
          <w:lang w:eastAsia="ar-SA"/>
        </w:rPr>
      </w:pPr>
      <w:r w:rsidRPr="00620D52">
        <w:rPr>
          <w:kern w:val="1"/>
          <w:lang w:eastAsia="ar-SA"/>
        </w:rPr>
        <w:t xml:space="preserve">Die in der GEVER geführten Informationen müssen dem </w:t>
      </w:r>
      <w:r w:rsidRPr="00811294">
        <w:rPr>
          <w:i/>
          <w:kern w:val="1"/>
          <w:lang w:eastAsia="ar-SA"/>
        </w:rPr>
        <w:t>BAR</w:t>
      </w:r>
      <w:r w:rsidRPr="00620D52">
        <w:rPr>
          <w:kern w:val="1"/>
          <w:lang w:eastAsia="ar-SA"/>
        </w:rPr>
        <w:t xml:space="preserve"> gemäss </w:t>
      </w:r>
      <w:r w:rsidRPr="00B60526">
        <w:rPr>
          <w:i/>
          <w:kern w:val="1"/>
          <w:lang w:eastAsia="ar-SA"/>
        </w:rPr>
        <w:t xml:space="preserve">Bundesgesetz über die Archivierung </w:t>
      </w:r>
      <w:r w:rsidR="00811294">
        <w:rPr>
          <w:i/>
          <w:kern w:val="1"/>
          <w:lang w:eastAsia="ar-SA"/>
        </w:rPr>
        <w:t>(</w:t>
      </w:r>
      <w:r w:rsidRPr="00B60526">
        <w:rPr>
          <w:i/>
          <w:kern w:val="1"/>
          <w:lang w:eastAsia="ar-SA"/>
        </w:rPr>
        <w:t>BGA</w:t>
      </w:r>
      <w:r w:rsidR="00811294">
        <w:rPr>
          <w:i/>
          <w:kern w:val="1"/>
          <w:lang w:eastAsia="ar-SA"/>
        </w:rPr>
        <w:t>)</w:t>
      </w:r>
      <w:r w:rsidRPr="00620D52">
        <w:rPr>
          <w:kern w:val="1"/>
          <w:lang w:eastAsia="ar-SA"/>
        </w:rPr>
        <w:t xml:space="preserve"> und </w:t>
      </w:r>
      <w:r w:rsidRPr="00B60526">
        <w:rPr>
          <w:i/>
          <w:kern w:val="1"/>
          <w:lang w:eastAsia="ar-SA"/>
        </w:rPr>
        <w:t xml:space="preserve">Verordnung zum Bundesgesetz über die Archivierung </w:t>
      </w:r>
      <w:r w:rsidR="00811294">
        <w:rPr>
          <w:i/>
          <w:kern w:val="1"/>
          <w:lang w:eastAsia="ar-SA"/>
        </w:rPr>
        <w:t>(</w:t>
      </w:r>
      <w:r w:rsidRPr="00B60526">
        <w:rPr>
          <w:i/>
          <w:kern w:val="1"/>
          <w:lang w:eastAsia="ar-SA"/>
        </w:rPr>
        <w:t>VBGA</w:t>
      </w:r>
      <w:r w:rsidR="00811294">
        <w:rPr>
          <w:i/>
          <w:kern w:val="1"/>
          <w:lang w:eastAsia="ar-SA"/>
        </w:rPr>
        <w:t>)</w:t>
      </w:r>
      <w:r w:rsidRPr="00620D52">
        <w:rPr>
          <w:kern w:val="1"/>
          <w:lang w:eastAsia="ar-SA"/>
        </w:rPr>
        <w:t xml:space="preserve"> angeboten werden. Die </w:t>
      </w:r>
      <w:r w:rsidRPr="00B60526">
        <w:rPr>
          <w:i/>
          <w:kern w:val="1"/>
          <w:lang w:eastAsia="ar-SA"/>
        </w:rPr>
        <w:t>Organisationsvorschriften</w:t>
      </w:r>
      <w:r w:rsidRPr="00620D52">
        <w:rPr>
          <w:kern w:val="1"/>
          <w:lang w:eastAsia="ar-SA"/>
        </w:rPr>
        <w:t xml:space="preserve"> dokumentieren die entsprechenden Vereinbarungen mit dem BAR.</w:t>
      </w:r>
    </w:p>
    <w:p w14:paraId="0F21B6AE" w14:textId="37F1A69D" w:rsidR="00620D52" w:rsidRPr="00620D52" w:rsidRDefault="00620D52" w:rsidP="00620D52">
      <w:pPr>
        <w:rPr>
          <w:kern w:val="1"/>
          <w:lang w:eastAsia="ar-SA"/>
        </w:rPr>
      </w:pPr>
      <w:r w:rsidRPr="00620D52">
        <w:rPr>
          <w:kern w:val="1"/>
          <w:lang w:eastAsia="ar-SA"/>
        </w:rPr>
        <w:t xml:space="preserve">Das </w:t>
      </w:r>
      <w:r w:rsidRPr="00811294">
        <w:rPr>
          <w:i/>
          <w:kern w:val="1"/>
          <w:lang w:eastAsia="ar-SA"/>
        </w:rPr>
        <w:t xml:space="preserve">ISDS-Konzept GEVER </w:t>
      </w:r>
      <w:r w:rsidR="00811294" w:rsidRPr="00811294">
        <w:rPr>
          <w:i/>
          <w:kern w:val="1"/>
          <w:lang w:eastAsia="ar-SA"/>
        </w:rPr>
        <w:t xml:space="preserve">Stufe </w:t>
      </w:r>
      <w:r w:rsidRPr="00811294">
        <w:rPr>
          <w:i/>
          <w:kern w:val="1"/>
          <w:lang w:eastAsia="ar-SA"/>
        </w:rPr>
        <w:t>Bund</w:t>
      </w:r>
      <w:r w:rsidRPr="00620D52">
        <w:rPr>
          <w:kern w:val="1"/>
          <w:lang w:eastAsia="ar-SA"/>
        </w:rPr>
        <w:t xml:space="preserve"> definiert Regeln zur Aussonderung und Archivierung besonders schützenswerter Informationen an</w:t>
      </w:r>
      <w:r w:rsidR="00811294">
        <w:rPr>
          <w:kern w:val="1"/>
          <w:lang w:eastAsia="ar-SA"/>
        </w:rPr>
        <w:t xml:space="preserve"> das BAR</w:t>
      </w:r>
      <w:r w:rsidRPr="00620D52">
        <w:rPr>
          <w:kern w:val="1"/>
          <w:lang w:eastAsia="ar-SA"/>
        </w:rPr>
        <w:t>.</w:t>
      </w:r>
    </w:p>
    <w:p w14:paraId="1B69DB40" w14:textId="1E8DA6C0" w:rsidR="00620D52" w:rsidRPr="00620D52" w:rsidRDefault="00620D52" w:rsidP="00620D52">
      <w:pPr>
        <w:rPr>
          <w:kern w:val="1"/>
          <w:lang w:eastAsia="ar-SA"/>
        </w:rPr>
      </w:pPr>
      <w:r w:rsidRPr="00620D52">
        <w:rPr>
          <w:kern w:val="1"/>
          <w:lang w:eastAsia="ar-SA"/>
        </w:rPr>
        <w:t xml:space="preserve">Die Aussonderung und Archivierung verschlüsselter Informationen ist in der Detailstudie zur Verschlüsselung in der GEVER (Beilage zum </w:t>
      </w:r>
      <w:r w:rsidRPr="00811294">
        <w:rPr>
          <w:i/>
          <w:kern w:val="1"/>
          <w:lang w:eastAsia="ar-SA"/>
        </w:rPr>
        <w:t xml:space="preserve">ISDS-Konzept GEVER </w:t>
      </w:r>
      <w:r w:rsidR="00811294">
        <w:rPr>
          <w:i/>
          <w:kern w:val="1"/>
          <w:lang w:eastAsia="ar-SA"/>
        </w:rPr>
        <w:t xml:space="preserve">Stufe </w:t>
      </w:r>
      <w:r w:rsidRPr="00811294">
        <w:rPr>
          <w:i/>
          <w:kern w:val="1"/>
          <w:lang w:eastAsia="ar-SA"/>
        </w:rPr>
        <w:t>Bund</w:t>
      </w:r>
      <w:r w:rsidRPr="00620D52">
        <w:rPr>
          <w:kern w:val="1"/>
          <w:lang w:eastAsia="ar-SA"/>
        </w:rPr>
        <w:t>) erläutert.</w:t>
      </w:r>
    </w:p>
    <w:p w14:paraId="1B3E1D18" w14:textId="407BE1F2" w:rsidR="0065506E" w:rsidRDefault="0065506E" w:rsidP="0065506E">
      <w:pPr>
        <w:rPr>
          <w:lang w:eastAsia="ar-SA"/>
        </w:rPr>
      </w:pPr>
      <w:r>
        <w:rPr>
          <w:lang w:eastAsia="ar-SA"/>
        </w:rPr>
        <w:t xml:space="preserve">Das </w:t>
      </w:r>
      <w:r w:rsidR="00811294">
        <w:rPr>
          <w:lang w:eastAsia="ar-SA"/>
        </w:rPr>
        <w:t>BAR</w:t>
      </w:r>
      <w:r>
        <w:rPr>
          <w:lang w:eastAsia="ar-SA"/>
        </w:rPr>
        <w:t xml:space="preserve"> akzeptiert in geeigneter Weise versch</w:t>
      </w:r>
      <w:r w:rsidR="00874CE6">
        <w:rPr>
          <w:lang w:eastAsia="ar-SA"/>
        </w:rPr>
        <w:t xml:space="preserve">lüsselte SIP. </w:t>
      </w:r>
      <w:r>
        <w:rPr>
          <w:lang w:eastAsia="ar-SA"/>
        </w:rPr>
        <w:t xml:space="preserve">VERTRAULICH klassifizierte Dossiers und Dossiers mit besonders schützenswerten Personendaten können </w:t>
      </w:r>
      <w:r w:rsidR="00874CE6">
        <w:rPr>
          <w:lang w:eastAsia="ar-SA"/>
        </w:rPr>
        <w:t>somit verschlüsselt an das</w:t>
      </w:r>
      <w:r>
        <w:rPr>
          <w:lang w:eastAsia="ar-SA"/>
        </w:rPr>
        <w:t xml:space="preserve"> BAR abgeliefert werden.</w:t>
      </w:r>
    </w:p>
    <w:p w14:paraId="38EEE0F6" w14:textId="6B97DDE6" w:rsidR="0065506E" w:rsidRDefault="0065506E" w:rsidP="0065506E">
      <w:pPr>
        <w:rPr>
          <w:kern w:val="1"/>
          <w:lang w:eastAsia="ar-SA"/>
        </w:rPr>
      </w:pPr>
      <w:r>
        <w:rPr>
          <w:kern w:val="1"/>
          <w:lang w:eastAsia="ar-SA"/>
        </w:rPr>
        <w:t xml:space="preserve">Die SIP müssen als Gesamtpaket verschlüsselt sein (Vorgabe </w:t>
      </w:r>
      <w:r w:rsidR="00874CE6">
        <w:rPr>
          <w:kern w:val="1"/>
          <w:lang w:eastAsia="ar-SA"/>
        </w:rPr>
        <w:t xml:space="preserve">des </w:t>
      </w:r>
      <w:r>
        <w:rPr>
          <w:kern w:val="1"/>
          <w:lang w:eastAsia="ar-SA"/>
        </w:rPr>
        <w:t>BAR). Das impliziert, dass alle Personen, die Informationen zu einem SIP beitragen, das gesamte SIP lesen können (Umschlüsselung der Dokumente, damit das BAR lesen kann).</w:t>
      </w:r>
    </w:p>
    <w:p w14:paraId="3F38FC88" w14:textId="77777777" w:rsidR="0065506E" w:rsidRDefault="0065506E" w:rsidP="0065506E">
      <w:pPr>
        <w:rPr>
          <w:kern w:val="1"/>
          <w:lang w:eastAsia="ar-SA"/>
        </w:rPr>
      </w:pPr>
      <w:r>
        <w:rPr>
          <w:kern w:val="1"/>
          <w:lang w:eastAsia="ar-SA"/>
        </w:rPr>
        <w:t>Um sicherzustellen, dass die Verschlüsselung auch während der Vorbereitung der Ablieferung genügend Schutz bietet, soll für jedes VERTRAULICH klassifizierte Dossier ein eigenes SIP erstellt werden. Diese SIP müssen von den Eigentümern der betroffenen Dokumente zusammengestellt werden (in der Regle hat die Registratur keinen Zugriff auf VERTRAULICH klassifizierte Dokumente).</w:t>
      </w:r>
    </w:p>
    <w:p w14:paraId="083CCBF8" w14:textId="2EA58CFD" w:rsidR="0065506E" w:rsidRDefault="0065506E" w:rsidP="0065506E">
      <w:pPr>
        <w:rPr>
          <w:kern w:val="1"/>
          <w:lang w:eastAsia="ar-SA"/>
        </w:rPr>
      </w:pPr>
      <w:r>
        <w:rPr>
          <w:kern w:val="1"/>
          <w:lang w:eastAsia="ar-SA"/>
        </w:rPr>
        <w:t xml:space="preserve">Aufgrund der Vorgaben </w:t>
      </w:r>
      <w:r w:rsidR="00811294" w:rsidRPr="00811294">
        <w:rPr>
          <w:i/>
          <w:kern w:val="1"/>
          <w:lang w:eastAsia="ar-SA"/>
        </w:rPr>
        <w:t xml:space="preserve">Artikel 14 </w:t>
      </w:r>
      <w:r w:rsidRPr="00811294">
        <w:rPr>
          <w:i/>
          <w:kern w:val="1"/>
          <w:lang w:eastAsia="ar-SA"/>
        </w:rPr>
        <w:t>ISchV</w:t>
      </w:r>
      <w:r>
        <w:rPr>
          <w:kern w:val="1"/>
          <w:lang w:eastAsia="ar-SA"/>
        </w:rPr>
        <w:t xml:space="preserve"> und um den Aufwand in Grenzen zu halten, muss vor der Ablieferung geprüft werden, ob die Klassifikation VERTRAULICH noch angemessen ist (vgl. auch </w:t>
      </w:r>
      <w:r w:rsidR="00811294" w:rsidRPr="00811294">
        <w:rPr>
          <w:i/>
          <w:kern w:val="1"/>
          <w:lang w:eastAsia="ar-SA"/>
        </w:rPr>
        <w:t xml:space="preserve">Art. 9 </w:t>
      </w:r>
      <w:r w:rsidR="00811294">
        <w:rPr>
          <w:kern w:val="1"/>
          <w:lang w:eastAsia="ar-SA"/>
        </w:rPr>
        <w:t xml:space="preserve">und </w:t>
      </w:r>
      <w:r w:rsidR="00811294" w:rsidRPr="00811294">
        <w:rPr>
          <w:i/>
          <w:kern w:val="1"/>
          <w:lang w:eastAsia="ar-SA"/>
        </w:rPr>
        <w:t>Art. 14</w:t>
      </w:r>
      <w:r w:rsidR="00811294">
        <w:rPr>
          <w:kern w:val="1"/>
          <w:lang w:eastAsia="ar-SA"/>
        </w:rPr>
        <w:t xml:space="preserve"> </w:t>
      </w:r>
      <w:r w:rsidRPr="00811294">
        <w:rPr>
          <w:i/>
          <w:kern w:val="1"/>
          <w:lang w:eastAsia="ar-SA"/>
        </w:rPr>
        <w:t>ISchV</w:t>
      </w:r>
      <w:r>
        <w:rPr>
          <w:kern w:val="1"/>
          <w:lang w:eastAsia="ar-SA"/>
        </w:rPr>
        <w:t>).</w:t>
      </w:r>
    </w:p>
    <w:p w14:paraId="1F69A56A" w14:textId="77777777" w:rsidR="0065506E" w:rsidRPr="00AF75F7" w:rsidRDefault="0065506E" w:rsidP="0065506E">
      <w:pPr>
        <w:rPr>
          <w:kern w:val="1"/>
          <w:lang w:eastAsia="ar-SA"/>
        </w:rPr>
      </w:pPr>
    </w:p>
    <w:p w14:paraId="0E5E7D4A" w14:textId="2026B9D6" w:rsidR="005E7BD3" w:rsidRDefault="00053D6F" w:rsidP="00644FFB">
      <w:pPr>
        <w:pStyle w:val="Hermesberschrift"/>
        <w:tabs>
          <w:tab w:val="clear" w:pos="432"/>
        </w:tabs>
        <w:ind w:left="709" w:hanging="709"/>
      </w:pPr>
      <w:bookmarkStart w:id="1430" w:name="_Toc468788725"/>
      <w:bookmarkStart w:id="1431" w:name="_Toc468788919"/>
      <w:bookmarkStart w:id="1432" w:name="_Toc468789113"/>
      <w:bookmarkStart w:id="1433" w:name="_Toc468789306"/>
      <w:bookmarkStart w:id="1434" w:name="_Toc468789499"/>
      <w:bookmarkStart w:id="1435" w:name="_Toc468790972"/>
      <w:bookmarkStart w:id="1436" w:name="_Toc468792308"/>
      <w:bookmarkStart w:id="1437" w:name="_Toc468797820"/>
      <w:bookmarkStart w:id="1438" w:name="_Toc468810456"/>
      <w:bookmarkStart w:id="1439" w:name="_Toc468810702"/>
      <w:bookmarkStart w:id="1440" w:name="_Toc468788726"/>
      <w:bookmarkStart w:id="1441" w:name="_Toc468788920"/>
      <w:bookmarkStart w:id="1442" w:name="_Toc468789114"/>
      <w:bookmarkStart w:id="1443" w:name="_Toc468789307"/>
      <w:bookmarkStart w:id="1444" w:name="_Toc468789500"/>
      <w:bookmarkStart w:id="1445" w:name="_Toc468790973"/>
      <w:bookmarkStart w:id="1446" w:name="_Toc468792309"/>
      <w:bookmarkStart w:id="1447" w:name="_Toc468797821"/>
      <w:bookmarkStart w:id="1448" w:name="_Toc468810457"/>
      <w:bookmarkStart w:id="1449" w:name="_Toc468810703"/>
      <w:bookmarkStart w:id="1450" w:name="_Toc468788727"/>
      <w:bookmarkStart w:id="1451" w:name="_Toc468788921"/>
      <w:bookmarkStart w:id="1452" w:name="_Toc468789115"/>
      <w:bookmarkStart w:id="1453" w:name="_Toc468789308"/>
      <w:bookmarkStart w:id="1454" w:name="_Toc468789501"/>
      <w:bookmarkStart w:id="1455" w:name="_Toc468790974"/>
      <w:bookmarkStart w:id="1456" w:name="_Toc468792310"/>
      <w:bookmarkStart w:id="1457" w:name="_Toc468797822"/>
      <w:bookmarkStart w:id="1458" w:name="_Toc468810458"/>
      <w:bookmarkStart w:id="1459" w:name="_Toc468810704"/>
      <w:bookmarkStart w:id="1460" w:name="_Toc468788728"/>
      <w:bookmarkStart w:id="1461" w:name="_Toc468788922"/>
      <w:bookmarkStart w:id="1462" w:name="_Toc468789116"/>
      <w:bookmarkStart w:id="1463" w:name="_Toc468789309"/>
      <w:bookmarkStart w:id="1464" w:name="_Toc468789502"/>
      <w:bookmarkStart w:id="1465" w:name="_Toc468790975"/>
      <w:bookmarkStart w:id="1466" w:name="_Toc468792311"/>
      <w:bookmarkStart w:id="1467" w:name="_Toc468797823"/>
      <w:bookmarkStart w:id="1468" w:name="_Toc468810459"/>
      <w:bookmarkStart w:id="1469" w:name="_Toc468810705"/>
      <w:bookmarkStart w:id="1470" w:name="_Toc468788729"/>
      <w:bookmarkStart w:id="1471" w:name="_Toc468788923"/>
      <w:bookmarkStart w:id="1472" w:name="_Toc468789117"/>
      <w:bookmarkStart w:id="1473" w:name="_Toc468789310"/>
      <w:bookmarkStart w:id="1474" w:name="_Toc468789503"/>
      <w:bookmarkStart w:id="1475" w:name="_Toc468790976"/>
      <w:bookmarkStart w:id="1476" w:name="_Toc468792312"/>
      <w:bookmarkStart w:id="1477" w:name="_Toc468797824"/>
      <w:bookmarkStart w:id="1478" w:name="_Toc468810460"/>
      <w:bookmarkStart w:id="1479" w:name="_Toc468810706"/>
      <w:bookmarkStart w:id="1480" w:name="_Toc468788730"/>
      <w:bookmarkStart w:id="1481" w:name="_Toc468788924"/>
      <w:bookmarkStart w:id="1482" w:name="_Toc468789118"/>
      <w:bookmarkStart w:id="1483" w:name="_Toc468789311"/>
      <w:bookmarkStart w:id="1484" w:name="_Toc468789504"/>
      <w:bookmarkStart w:id="1485" w:name="_Toc468790977"/>
      <w:bookmarkStart w:id="1486" w:name="_Toc468792313"/>
      <w:bookmarkStart w:id="1487" w:name="_Toc468797825"/>
      <w:bookmarkStart w:id="1488" w:name="_Toc468810461"/>
      <w:bookmarkStart w:id="1489" w:name="_Toc468810707"/>
      <w:bookmarkStart w:id="1490" w:name="_Toc468788731"/>
      <w:bookmarkStart w:id="1491" w:name="_Toc468788925"/>
      <w:bookmarkStart w:id="1492" w:name="_Toc468789119"/>
      <w:bookmarkStart w:id="1493" w:name="_Toc468789312"/>
      <w:bookmarkStart w:id="1494" w:name="_Toc468789505"/>
      <w:bookmarkStart w:id="1495" w:name="_Toc468790978"/>
      <w:bookmarkStart w:id="1496" w:name="_Toc468792314"/>
      <w:bookmarkStart w:id="1497" w:name="_Toc468797826"/>
      <w:bookmarkStart w:id="1498" w:name="_Toc468810462"/>
      <w:bookmarkStart w:id="1499" w:name="_Toc468810708"/>
      <w:bookmarkStart w:id="1500" w:name="_Toc468788732"/>
      <w:bookmarkStart w:id="1501" w:name="_Toc468788926"/>
      <w:bookmarkStart w:id="1502" w:name="_Toc468789120"/>
      <w:bookmarkStart w:id="1503" w:name="_Toc468789313"/>
      <w:bookmarkStart w:id="1504" w:name="_Toc468789506"/>
      <w:bookmarkStart w:id="1505" w:name="_Toc468790979"/>
      <w:bookmarkStart w:id="1506" w:name="_Toc468792315"/>
      <w:bookmarkStart w:id="1507" w:name="_Toc468797827"/>
      <w:bookmarkStart w:id="1508" w:name="_Toc468810463"/>
      <w:bookmarkStart w:id="1509" w:name="_Toc468810709"/>
      <w:bookmarkStart w:id="1510" w:name="_Toc468788733"/>
      <w:bookmarkStart w:id="1511" w:name="_Toc468788927"/>
      <w:bookmarkStart w:id="1512" w:name="_Toc468789121"/>
      <w:bookmarkStart w:id="1513" w:name="_Toc468789314"/>
      <w:bookmarkStart w:id="1514" w:name="_Toc468789507"/>
      <w:bookmarkStart w:id="1515" w:name="_Toc468790980"/>
      <w:bookmarkStart w:id="1516" w:name="_Toc468792316"/>
      <w:bookmarkStart w:id="1517" w:name="_Toc468797828"/>
      <w:bookmarkStart w:id="1518" w:name="_Toc468810464"/>
      <w:bookmarkStart w:id="1519" w:name="_Toc468810710"/>
      <w:bookmarkStart w:id="1520" w:name="_Toc468788734"/>
      <w:bookmarkStart w:id="1521" w:name="_Toc468788928"/>
      <w:bookmarkStart w:id="1522" w:name="_Toc468789122"/>
      <w:bookmarkStart w:id="1523" w:name="_Toc468789315"/>
      <w:bookmarkStart w:id="1524" w:name="_Toc468789508"/>
      <w:bookmarkStart w:id="1525" w:name="_Toc468790981"/>
      <w:bookmarkStart w:id="1526" w:name="_Toc468792317"/>
      <w:bookmarkStart w:id="1527" w:name="_Toc468797829"/>
      <w:bookmarkStart w:id="1528" w:name="_Toc468810465"/>
      <w:bookmarkStart w:id="1529" w:name="_Toc468810711"/>
      <w:bookmarkStart w:id="1530" w:name="_Toc468788735"/>
      <w:bookmarkStart w:id="1531" w:name="_Toc468788929"/>
      <w:bookmarkStart w:id="1532" w:name="_Toc468789123"/>
      <w:bookmarkStart w:id="1533" w:name="_Toc468789316"/>
      <w:bookmarkStart w:id="1534" w:name="_Toc468789509"/>
      <w:bookmarkStart w:id="1535" w:name="_Toc468790982"/>
      <w:bookmarkStart w:id="1536" w:name="_Toc468792318"/>
      <w:bookmarkStart w:id="1537" w:name="_Toc468797830"/>
      <w:bookmarkStart w:id="1538" w:name="_Toc468810466"/>
      <w:bookmarkStart w:id="1539" w:name="_Toc468810712"/>
      <w:bookmarkStart w:id="1540" w:name="_Toc335035079"/>
      <w:bookmarkStart w:id="1541" w:name="_Toc523403493"/>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r>
        <w:lastRenderedPageBreak/>
        <w:t>Anhang</w:t>
      </w:r>
      <w:bookmarkEnd w:id="1540"/>
      <w:r w:rsidR="00644FFB">
        <w:t xml:space="preserve"> I</w:t>
      </w:r>
      <w:bookmarkEnd w:id="1541"/>
    </w:p>
    <w:p w14:paraId="7A699A9A" w14:textId="784493DF" w:rsidR="005E7BD3" w:rsidRPr="00924BC9" w:rsidRDefault="00053D6F" w:rsidP="00644FFB">
      <w:pPr>
        <w:pStyle w:val="Hermesberschrift2"/>
      </w:pPr>
      <w:bookmarkStart w:id="1542" w:name="_Ref460917333"/>
      <w:bookmarkStart w:id="1543" w:name="_Toc335035081"/>
      <w:bookmarkStart w:id="1544" w:name="_Toc523403494"/>
      <w:bookmarkStart w:id="1545" w:name="_Toc301189375"/>
      <w:bookmarkStart w:id="1546" w:name="_Ref303670932"/>
      <w:bookmarkStart w:id="1547" w:name="_Ref303670934"/>
      <w:r w:rsidRPr="00924BC9">
        <w:t>Berechtigungskonzept / Zugriffsmatrix</w:t>
      </w:r>
      <w:bookmarkEnd w:id="1542"/>
      <w:bookmarkEnd w:id="1543"/>
      <w:bookmarkEnd w:id="1544"/>
    </w:p>
    <w:p w14:paraId="1A7D678D" w14:textId="77777777" w:rsidR="005E7BD3" w:rsidRDefault="00053D6F">
      <w:r>
        <w:t xml:space="preserve">Die Grundlagen zum Berechtigungskonzept (Grundsätze, Ordnungssystem, Rollen) sind im </w:t>
      </w:r>
      <w:r w:rsidRPr="00874CE6">
        <w:rPr>
          <w:i/>
        </w:rPr>
        <w:t>Organisationskonzept</w:t>
      </w:r>
      <w:r>
        <w:t xml:space="preserve"> (Kapitel 2.2 und 4.1) beschrieben. Grundsätzlich haben alle Benutzer Zugriff auf alle Dokumente in der GEVER. Ausnahmen von dieser Regel sind im </w:t>
      </w:r>
      <w:r w:rsidRPr="00874CE6">
        <w:rPr>
          <w:u w:val="single"/>
        </w:rPr>
        <w:t>Anhang 16</w:t>
      </w:r>
      <w:r>
        <w:t xml:space="preserve"> der </w:t>
      </w:r>
      <w:r w:rsidRPr="00874CE6">
        <w:rPr>
          <w:i/>
        </w:rPr>
        <w:t>Organisationsvorschriften</w:t>
      </w:r>
      <w:r>
        <w:t xml:space="preserve"> dokumentiert (vgl. untenstehende Tabelle).</w:t>
      </w:r>
      <w:r>
        <w:rPr>
          <w:lang w:eastAsia="ar-SA"/>
        </w:rPr>
        <w:t xml:space="preserve"> Zugriffe auf Inhalte der GEVER werden ausschliesslich über Rollen gesteuert.</w:t>
      </w:r>
    </w:p>
    <w:p w14:paraId="57FA4D09" w14:textId="77777777" w:rsidR="005E7BD3" w:rsidRDefault="00053D6F">
      <w:pPr>
        <w:pStyle w:val="HermesUntertitel"/>
      </w:pPr>
      <w:r>
        <w:t>Zugriffsmatrix: OS-Positionen mit eingeschränktem Zugriff</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4"/>
        <w:gridCol w:w="3216"/>
        <w:gridCol w:w="3131"/>
      </w:tblGrid>
      <w:tr w:rsidR="005E7BD3" w14:paraId="56F91484" w14:textId="77777777">
        <w:tc>
          <w:tcPr>
            <w:tcW w:w="2714" w:type="dxa"/>
            <w:shd w:val="clear" w:color="auto" w:fill="404040"/>
          </w:tcPr>
          <w:p w14:paraId="386A30AE" w14:textId="77777777" w:rsidR="005E7BD3" w:rsidRDefault="00053D6F">
            <w:pPr>
              <w:widowControl/>
              <w:spacing w:before="40" w:after="40"/>
              <w:rPr>
                <w:b/>
                <w:i/>
                <w:color w:val="FFFFFF"/>
                <w:sz w:val="20"/>
                <w:szCs w:val="20"/>
              </w:rPr>
            </w:pPr>
            <w:r>
              <w:rPr>
                <w:b/>
                <w:i/>
                <w:color w:val="FFFFFF"/>
                <w:sz w:val="20"/>
                <w:szCs w:val="20"/>
              </w:rPr>
              <w:t>OS-Position</w:t>
            </w:r>
          </w:p>
        </w:tc>
        <w:tc>
          <w:tcPr>
            <w:tcW w:w="3216" w:type="dxa"/>
            <w:shd w:val="clear" w:color="auto" w:fill="404040"/>
          </w:tcPr>
          <w:p w14:paraId="5CDA57F4" w14:textId="313DF991" w:rsidR="005E7BD3" w:rsidRDefault="00053D6F">
            <w:pPr>
              <w:widowControl/>
              <w:spacing w:before="40" w:after="40"/>
              <w:rPr>
                <w:b/>
                <w:i/>
                <w:color w:val="FFFFFF"/>
                <w:sz w:val="20"/>
                <w:szCs w:val="20"/>
              </w:rPr>
            </w:pPr>
            <w:r>
              <w:rPr>
                <w:b/>
                <w:i/>
                <w:color w:val="FFFFFF"/>
                <w:sz w:val="20"/>
                <w:szCs w:val="20"/>
              </w:rPr>
              <w:t>Berechtigte Rolle</w:t>
            </w:r>
            <w:r w:rsidR="00A138D8">
              <w:rPr>
                <w:b/>
                <w:i/>
                <w:color w:val="FFFFFF"/>
                <w:sz w:val="20"/>
                <w:szCs w:val="20"/>
              </w:rPr>
              <w:t>(</w:t>
            </w:r>
            <w:r>
              <w:rPr>
                <w:b/>
                <w:i/>
                <w:color w:val="FFFFFF"/>
                <w:sz w:val="20"/>
                <w:szCs w:val="20"/>
              </w:rPr>
              <w:t>n</w:t>
            </w:r>
            <w:r w:rsidR="00A138D8">
              <w:rPr>
                <w:b/>
                <w:i/>
                <w:color w:val="FFFFFF"/>
                <w:sz w:val="20"/>
                <w:szCs w:val="20"/>
              </w:rPr>
              <w:t>)</w:t>
            </w:r>
            <w:r w:rsidR="00A138D8">
              <w:rPr>
                <w:rStyle w:val="Funotenzeichen"/>
                <w:b/>
                <w:i/>
                <w:color w:val="FFFFFF"/>
                <w:sz w:val="20"/>
                <w:szCs w:val="20"/>
              </w:rPr>
              <w:footnoteReference w:id="16"/>
            </w:r>
          </w:p>
        </w:tc>
        <w:tc>
          <w:tcPr>
            <w:tcW w:w="3131" w:type="dxa"/>
            <w:shd w:val="clear" w:color="auto" w:fill="404040"/>
          </w:tcPr>
          <w:p w14:paraId="3F6D1630" w14:textId="77777777" w:rsidR="005E7BD3" w:rsidRDefault="00053D6F">
            <w:pPr>
              <w:widowControl/>
              <w:spacing w:before="40" w:after="40"/>
              <w:rPr>
                <w:b/>
                <w:i/>
                <w:color w:val="FFFFFF"/>
                <w:sz w:val="20"/>
                <w:szCs w:val="20"/>
              </w:rPr>
            </w:pPr>
            <w:r>
              <w:rPr>
                <w:b/>
                <w:i/>
                <w:color w:val="FFFFFF"/>
                <w:sz w:val="20"/>
                <w:szCs w:val="20"/>
              </w:rPr>
              <w:t>Rechte</w:t>
            </w:r>
          </w:p>
        </w:tc>
      </w:tr>
      <w:tr w:rsidR="005E7BD3" w14:paraId="2AFEA403" w14:textId="77777777">
        <w:tc>
          <w:tcPr>
            <w:tcW w:w="2714" w:type="dxa"/>
            <w:shd w:val="clear" w:color="auto" w:fill="auto"/>
          </w:tcPr>
          <w:p w14:paraId="2C94E711" w14:textId="77777777" w:rsidR="005E7BD3" w:rsidRDefault="005E7BD3">
            <w:pPr>
              <w:widowControl/>
              <w:spacing w:before="40" w:after="40"/>
              <w:rPr>
                <w:sz w:val="20"/>
                <w:szCs w:val="20"/>
              </w:rPr>
            </w:pPr>
          </w:p>
        </w:tc>
        <w:tc>
          <w:tcPr>
            <w:tcW w:w="3216" w:type="dxa"/>
            <w:shd w:val="clear" w:color="auto" w:fill="auto"/>
          </w:tcPr>
          <w:p w14:paraId="67714C38" w14:textId="77777777" w:rsidR="005E7BD3" w:rsidRDefault="005E7BD3">
            <w:pPr>
              <w:widowControl/>
              <w:spacing w:before="40" w:after="40"/>
              <w:rPr>
                <w:sz w:val="20"/>
                <w:szCs w:val="20"/>
              </w:rPr>
            </w:pPr>
          </w:p>
        </w:tc>
        <w:tc>
          <w:tcPr>
            <w:tcW w:w="3131" w:type="dxa"/>
          </w:tcPr>
          <w:p w14:paraId="0085E068" w14:textId="77777777" w:rsidR="005E7BD3" w:rsidRDefault="005E7BD3">
            <w:pPr>
              <w:widowControl/>
              <w:spacing w:before="40" w:after="40"/>
              <w:rPr>
                <w:sz w:val="20"/>
                <w:szCs w:val="20"/>
              </w:rPr>
            </w:pPr>
          </w:p>
        </w:tc>
      </w:tr>
      <w:tr w:rsidR="005E7BD3" w14:paraId="78D3A5F7" w14:textId="77777777">
        <w:tc>
          <w:tcPr>
            <w:tcW w:w="2714" w:type="dxa"/>
            <w:shd w:val="clear" w:color="auto" w:fill="auto"/>
          </w:tcPr>
          <w:p w14:paraId="05E6E3B5" w14:textId="77777777" w:rsidR="005E7BD3" w:rsidRDefault="005E7BD3">
            <w:pPr>
              <w:widowControl/>
              <w:spacing w:before="40" w:after="40"/>
              <w:rPr>
                <w:sz w:val="20"/>
                <w:szCs w:val="20"/>
              </w:rPr>
            </w:pPr>
          </w:p>
        </w:tc>
        <w:tc>
          <w:tcPr>
            <w:tcW w:w="3216" w:type="dxa"/>
            <w:shd w:val="clear" w:color="auto" w:fill="auto"/>
          </w:tcPr>
          <w:p w14:paraId="05BA42DA" w14:textId="77777777" w:rsidR="005E7BD3" w:rsidRDefault="005E7BD3">
            <w:pPr>
              <w:widowControl/>
              <w:spacing w:before="40" w:after="40"/>
              <w:rPr>
                <w:sz w:val="20"/>
                <w:szCs w:val="20"/>
              </w:rPr>
            </w:pPr>
          </w:p>
        </w:tc>
        <w:tc>
          <w:tcPr>
            <w:tcW w:w="3131" w:type="dxa"/>
          </w:tcPr>
          <w:p w14:paraId="55A367D8" w14:textId="77777777" w:rsidR="005E7BD3" w:rsidRDefault="005E7BD3">
            <w:pPr>
              <w:widowControl/>
              <w:spacing w:before="40" w:after="40"/>
              <w:rPr>
                <w:sz w:val="20"/>
                <w:szCs w:val="20"/>
              </w:rPr>
            </w:pPr>
          </w:p>
        </w:tc>
      </w:tr>
      <w:tr w:rsidR="005E7BD3" w14:paraId="122570E6" w14:textId="77777777">
        <w:tc>
          <w:tcPr>
            <w:tcW w:w="2714" w:type="dxa"/>
            <w:shd w:val="clear" w:color="auto" w:fill="auto"/>
          </w:tcPr>
          <w:p w14:paraId="6A92EAD1" w14:textId="77777777" w:rsidR="005E7BD3" w:rsidRDefault="005E7BD3">
            <w:pPr>
              <w:widowControl/>
              <w:spacing w:before="40" w:after="40"/>
              <w:rPr>
                <w:sz w:val="20"/>
                <w:szCs w:val="20"/>
              </w:rPr>
            </w:pPr>
          </w:p>
        </w:tc>
        <w:tc>
          <w:tcPr>
            <w:tcW w:w="3216" w:type="dxa"/>
            <w:shd w:val="clear" w:color="auto" w:fill="auto"/>
          </w:tcPr>
          <w:p w14:paraId="214737F5" w14:textId="77777777" w:rsidR="005E7BD3" w:rsidRDefault="005E7BD3">
            <w:pPr>
              <w:widowControl/>
              <w:spacing w:before="40" w:after="40"/>
              <w:rPr>
                <w:sz w:val="20"/>
                <w:szCs w:val="20"/>
              </w:rPr>
            </w:pPr>
          </w:p>
        </w:tc>
        <w:tc>
          <w:tcPr>
            <w:tcW w:w="3131" w:type="dxa"/>
          </w:tcPr>
          <w:p w14:paraId="443A7849" w14:textId="77777777" w:rsidR="005E7BD3" w:rsidRDefault="005E7BD3">
            <w:pPr>
              <w:widowControl/>
              <w:spacing w:before="40" w:after="40"/>
              <w:rPr>
                <w:sz w:val="20"/>
                <w:szCs w:val="20"/>
              </w:rPr>
            </w:pPr>
          </w:p>
        </w:tc>
      </w:tr>
    </w:tbl>
    <w:p w14:paraId="4168DC01" w14:textId="77777777" w:rsidR="005E7BD3" w:rsidRDefault="005E7BD3">
      <w:pPr>
        <w:rPr>
          <w:lang w:eastAsia="ar-SA"/>
        </w:rPr>
      </w:pPr>
    </w:p>
    <w:p w14:paraId="6ECCF1E5" w14:textId="77777777" w:rsidR="005E7BD3" w:rsidRDefault="00053D6F">
      <w:r>
        <w:t xml:space="preserve">Berechtigungskonzept, Rollen und Zugriffsmatrix sind in den </w:t>
      </w:r>
      <w:r w:rsidRPr="00874CE6">
        <w:rPr>
          <w:u w:val="single"/>
        </w:rPr>
        <w:t>Kapiteln 2.2 und 4.</w:t>
      </w:r>
      <w:r>
        <w:t xml:space="preserve">1 sowie im </w:t>
      </w:r>
      <w:r w:rsidRPr="00874CE6">
        <w:rPr>
          <w:u w:val="single"/>
        </w:rPr>
        <w:t>Anhang 16</w:t>
      </w:r>
      <w:r>
        <w:t xml:space="preserve"> der </w:t>
      </w:r>
      <w:r w:rsidRPr="00874CE6">
        <w:rPr>
          <w:i/>
        </w:rPr>
        <w:t>Organisationsvorschriften</w:t>
      </w:r>
      <w:r>
        <w:t xml:space="preserve"> im Detail dokumentiert.</w:t>
      </w:r>
    </w:p>
    <w:p w14:paraId="4768CEBC" w14:textId="77777777" w:rsidR="005E7BD3" w:rsidRDefault="005E7BD3"/>
    <w:p w14:paraId="1ACFD58B" w14:textId="77777777" w:rsidR="005E7BD3" w:rsidRDefault="00053D6F">
      <w:r>
        <w:br w:type="page"/>
      </w:r>
      <w:bookmarkEnd w:id="1545"/>
      <w:bookmarkEnd w:id="1546"/>
      <w:bookmarkEnd w:id="1547"/>
    </w:p>
    <w:p w14:paraId="324007C5" w14:textId="77777777" w:rsidR="005E7BD3" w:rsidRDefault="00053D6F" w:rsidP="00644FFB">
      <w:pPr>
        <w:pStyle w:val="Hermesberschrift2"/>
      </w:pPr>
      <w:bookmarkStart w:id="1548" w:name="_Toc335035082"/>
      <w:bookmarkStart w:id="1549" w:name="_Ref485207610"/>
      <w:bookmarkStart w:id="1550" w:name="_Toc523403495"/>
      <w:r>
        <w:lastRenderedPageBreak/>
        <w:t>Bildschirmmasken</w:t>
      </w:r>
      <w:bookmarkEnd w:id="1548"/>
      <w:bookmarkEnd w:id="1549"/>
      <w:bookmarkEnd w:id="1550"/>
    </w:p>
    <w:p w14:paraId="5D76D4F9" w14:textId="77777777" w:rsidR="005E7BD3" w:rsidRDefault="00053D6F">
      <w:r>
        <w:t>Die drei wichtigsten Bildschirmmasken der GEVER sind folgende:</w:t>
      </w:r>
    </w:p>
    <w:p w14:paraId="32D54E71" w14:textId="77777777" w:rsidR="005E7BD3" w:rsidRDefault="00053D6F">
      <w:pPr>
        <w:pStyle w:val="HermesUntertitel"/>
      </w:pPr>
      <w:r>
        <w:t>Metadaten Dossier</w:t>
      </w:r>
    </w:p>
    <w:p w14:paraId="3C2F13CD" w14:textId="40946258" w:rsidR="005E7BD3" w:rsidRDefault="00520011">
      <w:r>
        <w:rPr>
          <w:noProof/>
          <w:lang w:eastAsia="de-CH"/>
        </w:rPr>
        <w:pict w14:anchorId="51C23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5pt;height:359.25pt">
            <v:imagedata r:id="rId34" o:title="ActaNovaMetadatenDossier"/>
          </v:shape>
        </w:pict>
      </w:r>
    </w:p>
    <w:p w14:paraId="751775A3" w14:textId="79F9FBFD" w:rsidR="005E7BD3" w:rsidRDefault="009F212A">
      <w:r>
        <w:t>Metadaten zum Objekttyp «Dossier»</w:t>
      </w:r>
      <w:r w:rsidR="00053D6F">
        <w:t>.</w:t>
      </w:r>
      <w:r>
        <w:t xml:space="preserve"> Es ist klar ersichtlich, dass zu Dossiers keine strukturierten Personendaten erfasst werden.</w:t>
      </w:r>
    </w:p>
    <w:p w14:paraId="2008EA13" w14:textId="77777777" w:rsidR="005E7BD3" w:rsidRDefault="00053D6F">
      <w:pPr>
        <w:pStyle w:val="HermesUntertitel"/>
      </w:pPr>
      <w:r>
        <w:lastRenderedPageBreak/>
        <w:t>Metadaten Dokument</w:t>
      </w:r>
    </w:p>
    <w:p w14:paraId="1108981F" w14:textId="6C05FADA" w:rsidR="005E7BD3" w:rsidRDefault="00520011">
      <w:r>
        <w:rPr>
          <w:noProof/>
          <w:lang w:eastAsia="de-CH"/>
        </w:rPr>
        <w:pict w14:anchorId="7885AFFD">
          <v:shape id="_x0000_i1026" type="#_x0000_t75" style="width:453.55pt;height:359.25pt">
            <v:imagedata r:id="rId35" o:title="ActaNovaMetadatenDokument"/>
          </v:shape>
        </w:pict>
      </w:r>
    </w:p>
    <w:p w14:paraId="11C0A01A" w14:textId="570F6C4E" w:rsidR="005E7BD3" w:rsidRDefault="009F212A">
      <w:r>
        <w:t>Metadaten zum Objekttyp «Dokument». Es ist klar ersichtlich, dass zu Dossiers keine strukturierten Personendaten erfasst werden</w:t>
      </w:r>
      <w:r w:rsidR="00053D6F">
        <w:t>.</w:t>
      </w:r>
    </w:p>
    <w:p w14:paraId="25CAB9D2" w14:textId="77777777" w:rsidR="005E7BD3" w:rsidRDefault="00053D6F">
      <w:pPr>
        <w:pStyle w:val="HermesUntertitel"/>
      </w:pPr>
      <w:r>
        <w:lastRenderedPageBreak/>
        <w:t>Suche mittels Metadaten</w:t>
      </w:r>
    </w:p>
    <w:p w14:paraId="6D4785DA" w14:textId="1143ECDC" w:rsidR="005E7BD3" w:rsidRDefault="00520011">
      <w:r>
        <w:rPr>
          <w:noProof/>
          <w:lang w:eastAsia="de-CH"/>
        </w:rPr>
        <w:pict w14:anchorId="7301624F">
          <v:shape id="_x0000_i1027" type="#_x0000_t75" style="width:453.55pt;height:359.25pt">
            <v:imagedata r:id="rId36" o:title="ActaNovaSuchmaske"/>
          </v:shape>
        </w:pict>
      </w:r>
    </w:p>
    <w:p w14:paraId="6BE6F0DB" w14:textId="0DADCBA6" w:rsidR="005E7BD3" w:rsidRDefault="00053D6F">
      <w:r>
        <w:t xml:space="preserve">Suchmaske </w:t>
      </w:r>
      <w:r w:rsidR="009F212A">
        <w:t xml:space="preserve">ActaNova (exemplarischer Ausschnitt). </w:t>
      </w:r>
    </w:p>
    <w:p w14:paraId="15B2FAB8" w14:textId="70A3319F" w:rsidR="005E7BD3" w:rsidRPr="00053D6F" w:rsidRDefault="005E7BD3">
      <w:pPr>
        <w:widowControl/>
        <w:spacing w:after="0" w:line="240" w:lineRule="auto"/>
      </w:pPr>
    </w:p>
    <w:sectPr w:rsidR="005E7BD3" w:rsidRPr="00053D6F" w:rsidSect="005F519F">
      <w:headerReference w:type="default" r:id="rId37"/>
      <w:footerReference w:type="default" r:id="rId38"/>
      <w:pgSz w:w="11906" w:h="16838" w:code="9"/>
      <w:pgMar w:top="1134" w:right="1134" w:bottom="907" w:left="1701"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BA8F6" w14:textId="77777777" w:rsidR="00202A6D" w:rsidRDefault="00202A6D">
      <w:pPr>
        <w:spacing w:line="240" w:lineRule="auto"/>
      </w:pPr>
      <w:r>
        <w:separator/>
      </w:r>
    </w:p>
  </w:endnote>
  <w:endnote w:type="continuationSeparator" w:id="0">
    <w:p w14:paraId="24C6B3E5" w14:textId="77777777" w:rsidR="00202A6D" w:rsidRDefault="00202A6D">
      <w:pPr>
        <w:spacing w:line="240" w:lineRule="auto"/>
      </w:pPr>
      <w:r>
        <w:continuationSeparator/>
      </w:r>
    </w:p>
  </w:endnote>
  <w:endnote w:type="continuationNotice" w:id="1">
    <w:p w14:paraId="186089BD" w14:textId="77777777" w:rsidR="00202A6D" w:rsidRDefault="00202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utiger Neue">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Layout w:type="fixed"/>
      <w:tblCellMar>
        <w:left w:w="107" w:type="dxa"/>
        <w:right w:w="107" w:type="dxa"/>
      </w:tblCellMar>
      <w:tblLook w:val="04A0" w:firstRow="1" w:lastRow="0" w:firstColumn="1" w:lastColumn="0" w:noHBand="0" w:noVBand="1"/>
    </w:tblPr>
    <w:tblGrid>
      <w:gridCol w:w="8505"/>
      <w:gridCol w:w="779"/>
    </w:tblGrid>
    <w:tr w:rsidR="001370C3" w14:paraId="6BFA8BCA" w14:textId="77777777" w:rsidTr="00B21AD8">
      <w:trPr>
        <w:cantSplit/>
      </w:trPr>
      <w:tc>
        <w:tcPr>
          <w:tcW w:w="8505" w:type="dxa"/>
        </w:tcPr>
        <w:p w14:paraId="04E1E297" w14:textId="6253CA1A" w:rsidR="001370C3" w:rsidRDefault="00601F34" w:rsidP="00601F34">
          <w:pPr>
            <w:pStyle w:val="Referenz"/>
          </w:pPr>
          <w:r>
            <w:t>Vorlage gemäss P047, Version 1.1, Beilage 2</w:t>
          </w:r>
          <w:r w:rsidR="001370C3">
            <w:br/>
            <w:t xml:space="preserve">Dokumentversion: </w:t>
          </w:r>
          <w:r w:rsidR="001370C3">
            <w:rPr>
              <w:b/>
              <w:bCs/>
            </w:rPr>
            <w:fldChar w:fldCharType="begin"/>
          </w:r>
          <w:r w:rsidR="001370C3">
            <w:rPr>
              <w:b/>
              <w:bCs/>
            </w:rPr>
            <w:instrText xml:space="preserve"> STYLEREF "DocVersion" </w:instrText>
          </w:r>
          <w:r w:rsidR="001370C3">
            <w:rPr>
              <w:b/>
              <w:bCs/>
            </w:rPr>
            <w:fldChar w:fldCharType="separate"/>
          </w:r>
          <w:r w:rsidR="00520011">
            <w:rPr>
              <w:b/>
              <w:bCs/>
              <w:noProof/>
            </w:rPr>
            <w:t>&lt;Version-Nr.&gt;</w:t>
          </w:r>
          <w:r w:rsidR="001370C3">
            <w:rPr>
              <w:b/>
              <w:bCs/>
            </w:rPr>
            <w:fldChar w:fldCharType="end"/>
          </w:r>
        </w:p>
      </w:tc>
      <w:tc>
        <w:tcPr>
          <w:tcW w:w="779" w:type="dxa"/>
        </w:tcPr>
        <w:p w14:paraId="68BE6A22" w14:textId="23890F82" w:rsidR="001370C3" w:rsidRDefault="001370C3">
          <w:pPr>
            <w:pStyle w:val="Referenz"/>
            <w:jc w:val="right"/>
          </w:pPr>
          <w:r>
            <w:fldChar w:fldCharType="begin"/>
          </w:r>
          <w:r>
            <w:instrText xml:space="preserve"> PAGE \* Arabic </w:instrText>
          </w:r>
          <w:r>
            <w:fldChar w:fldCharType="separate"/>
          </w:r>
          <w:r w:rsidR="00520011">
            <w:rPr>
              <w:noProof/>
            </w:rPr>
            <w:t>15</w:t>
          </w:r>
          <w:r>
            <w:rPr>
              <w:noProof/>
            </w:rPr>
            <w:fldChar w:fldCharType="end"/>
          </w:r>
          <w:r>
            <w:t>/</w:t>
          </w:r>
          <w:r>
            <w:rPr>
              <w:noProof/>
            </w:rPr>
            <w:fldChar w:fldCharType="begin"/>
          </w:r>
          <w:r>
            <w:rPr>
              <w:noProof/>
            </w:rPr>
            <w:instrText xml:space="preserve"> NUMPAGES </w:instrText>
          </w:r>
          <w:r>
            <w:rPr>
              <w:noProof/>
            </w:rPr>
            <w:fldChar w:fldCharType="separate"/>
          </w:r>
          <w:r w:rsidR="00520011">
            <w:rPr>
              <w:noProof/>
            </w:rPr>
            <w:t>29</w:t>
          </w:r>
          <w:r>
            <w:rPr>
              <w:noProof/>
            </w:rPr>
            <w:fldChar w:fldCharType="end"/>
          </w:r>
        </w:p>
      </w:tc>
    </w:tr>
  </w:tbl>
  <w:p w14:paraId="05D1C4BD" w14:textId="77777777" w:rsidR="001370C3" w:rsidRDefault="001370C3">
    <w:pPr>
      <w:pStyle w:val="CDB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ayout w:type="fixed"/>
      <w:tblLook w:val="0000" w:firstRow="0" w:lastRow="0" w:firstColumn="0" w:lastColumn="0" w:noHBand="0" w:noVBand="0"/>
    </w:tblPr>
    <w:tblGrid>
      <w:gridCol w:w="3960"/>
      <w:gridCol w:w="3240"/>
      <w:gridCol w:w="1872"/>
    </w:tblGrid>
    <w:tr w:rsidR="001370C3" w14:paraId="1551296E" w14:textId="77777777">
      <w:trPr>
        <w:cantSplit/>
        <w:trHeight w:hRule="exact" w:val="680"/>
      </w:trPr>
      <w:tc>
        <w:tcPr>
          <w:tcW w:w="7200" w:type="dxa"/>
          <w:gridSpan w:val="2"/>
        </w:tcPr>
        <w:p w14:paraId="4F4F88A8" w14:textId="6A299F4D" w:rsidR="001370C3" w:rsidRDefault="001370C3">
          <w:pPr>
            <w:pStyle w:val="Fuzeile"/>
            <w:snapToGrid w:val="0"/>
            <w:spacing w:line="100" w:lineRule="atLeast"/>
            <w:jc w:val="both"/>
            <w:rPr>
              <w:rFonts w:eastAsia="Times New Roman"/>
              <w:sz w:val="18"/>
              <w:szCs w:val="18"/>
              <w:lang w:val="de-CH" w:eastAsia="ar-SA"/>
            </w:rPr>
          </w:pPr>
        </w:p>
      </w:tc>
      <w:tc>
        <w:tcPr>
          <w:tcW w:w="1872" w:type="dxa"/>
          <w:vAlign w:val="center"/>
        </w:tcPr>
        <w:p w14:paraId="393A86C6" w14:textId="77777777" w:rsidR="001370C3" w:rsidRDefault="001370C3">
          <w:pPr>
            <w:pStyle w:val="CDBAbsenderinformation"/>
            <w:snapToGrid w:val="0"/>
            <w:spacing w:before="120" w:line="100" w:lineRule="atLeast"/>
            <w:jc w:val="right"/>
            <w:rPr>
              <w:sz w:val="18"/>
              <w:szCs w:val="18"/>
              <w:lang w:val="de-CH"/>
            </w:rPr>
          </w:pPr>
        </w:p>
      </w:tc>
    </w:tr>
    <w:tr w:rsidR="001370C3" w14:paraId="73DFBC9B" w14:textId="77777777">
      <w:trPr>
        <w:cantSplit/>
        <w:trHeight w:val="360"/>
      </w:trPr>
      <w:tc>
        <w:tcPr>
          <w:tcW w:w="3960" w:type="dxa"/>
          <w:vAlign w:val="bottom"/>
        </w:tcPr>
        <w:p w14:paraId="65AF3015" w14:textId="77777777" w:rsidR="001370C3" w:rsidRDefault="001370C3">
          <w:pPr>
            <w:pStyle w:val="Fuzeile"/>
            <w:snapToGrid w:val="0"/>
            <w:rPr>
              <w:rFonts w:eastAsia="Times New Roman"/>
              <w:sz w:val="15"/>
              <w:szCs w:val="15"/>
              <w:lang w:val="de-CH" w:eastAsia="ar-SA"/>
            </w:rPr>
          </w:pPr>
        </w:p>
      </w:tc>
      <w:tc>
        <w:tcPr>
          <w:tcW w:w="3240" w:type="dxa"/>
          <w:vAlign w:val="bottom"/>
        </w:tcPr>
        <w:p w14:paraId="0CD48EA4" w14:textId="77777777" w:rsidR="001370C3" w:rsidRDefault="001370C3">
          <w:pPr>
            <w:pStyle w:val="Fuzeile"/>
            <w:snapToGrid w:val="0"/>
            <w:jc w:val="center"/>
            <w:rPr>
              <w:rFonts w:eastAsia="Times New Roman"/>
              <w:sz w:val="15"/>
              <w:szCs w:val="15"/>
              <w:lang w:val="de-CH" w:eastAsia="ar-SA"/>
            </w:rPr>
          </w:pPr>
        </w:p>
      </w:tc>
      <w:tc>
        <w:tcPr>
          <w:tcW w:w="1872" w:type="dxa"/>
          <w:vAlign w:val="bottom"/>
        </w:tcPr>
        <w:p w14:paraId="5170EA77" w14:textId="77777777" w:rsidR="001370C3" w:rsidRDefault="001370C3">
          <w:pPr>
            <w:pStyle w:val="CDBAbsenderinformation"/>
            <w:snapToGrid w:val="0"/>
            <w:jc w:val="right"/>
            <w:rPr>
              <w:lang w:val="de-CH"/>
            </w:rPr>
          </w:pPr>
        </w:p>
      </w:tc>
    </w:tr>
  </w:tbl>
  <w:p w14:paraId="69537D4B" w14:textId="77777777" w:rsidR="001370C3" w:rsidRDefault="001370C3">
    <w:pPr>
      <w:pStyle w:val="CDBPlatzhal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90" w:type="dxa"/>
      <w:tblLayout w:type="fixed"/>
      <w:tblCellMar>
        <w:left w:w="107" w:type="dxa"/>
        <w:right w:w="107" w:type="dxa"/>
      </w:tblCellMar>
      <w:tblLook w:val="04A0" w:firstRow="1" w:lastRow="0" w:firstColumn="1" w:lastColumn="0" w:noHBand="0" w:noVBand="1"/>
    </w:tblPr>
    <w:tblGrid>
      <w:gridCol w:w="8506"/>
      <w:gridCol w:w="784"/>
    </w:tblGrid>
    <w:tr w:rsidR="001370C3" w14:paraId="4E0D6C1C" w14:textId="77777777">
      <w:trPr>
        <w:cantSplit/>
      </w:trPr>
      <w:tc>
        <w:tcPr>
          <w:tcW w:w="9290" w:type="dxa"/>
          <w:gridSpan w:val="2"/>
        </w:tcPr>
        <w:p w14:paraId="10F97BC2" w14:textId="77777777" w:rsidR="001370C3" w:rsidRDefault="001370C3">
          <w:pPr>
            <w:pStyle w:val="Referenz"/>
          </w:pPr>
        </w:p>
      </w:tc>
    </w:tr>
    <w:tr w:rsidR="001370C3" w14:paraId="2DBE903B" w14:textId="77777777" w:rsidTr="001328FC">
      <w:trPr>
        <w:cantSplit/>
      </w:trPr>
      <w:tc>
        <w:tcPr>
          <w:tcW w:w="8506" w:type="dxa"/>
        </w:tcPr>
        <w:p w14:paraId="3F54B55B" w14:textId="307F46E4" w:rsidR="001370C3" w:rsidRDefault="00601F34" w:rsidP="00100075">
          <w:pPr>
            <w:pStyle w:val="Referenz"/>
            <w:spacing w:after="0"/>
          </w:pPr>
          <w:r>
            <w:t>Vorlage gemäss P047, Version 1.1, Beilage 2</w:t>
          </w:r>
          <w:r w:rsidR="001370C3">
            <w:br/>
            <w:t xml:space="preserve">Dokumentversion: </w:t>
          </w:r>
          <w:r w:rsidR="001370C3">
            <w:rPr>
              <w:b/>
              <w:bCs/>
            </w:rPr>
            <w:fldChar w:fldCharType="begin"/>
          </w:r>
          <w:r w:rsidR="001370C3">
            <w:rPr>
              <w:b/>
              <w:bCs/>
            </w:rPr>
            <w:instrText xml:space="preserve"> STYLEREF "DocVersion" </w:instrText>
          </w:r>
          <w:r w:rsidR="001370C3">
            <w:rPr>
              <w:b/>
              <w:bCs/>
            </w:rPr>
            <w:fldChar w:fldCharType="separate"/>
          </w:r>
          <w:r w:rsidR="00520011">
            <w:rPr>
              <w:b/>
              <w:bCs/>
              <w:noProof/>
            </w:rPr>
            <w:t>&lt;Version-Nr.&gt;</w:t>
          </w:r>
          <w:r w:rsidR="001370C3">
            <w:rPr>
              <w:b/>
              <w:bCs/>
            </w:rPr>
            <w:fldChar w:fldCharType="end"/>
          </w:r>
        </w:p>
      </w:tc>
      <w:tc>
        <w:tcPr>
          <w:tcW w:w="784" w:type="dxa"/>
        </w:tcPr>
        <w:p w14:paraId="2FBE2C84" w14:textId="63D2741A" w:rsidR="001370C3" w:rsidRDefault="001370C3">
          <w:pPr>
            <w:pStyle w:val="Referenz"/>
            <w:jc w:val="right"/>
          </w:pPr>
          <w:r>
            <w:fldChar w:fldCharType="begin"/>
          </w:r>
          <w:r>
            <w:instrText xml:space="preserve"> PAGE \* Arabic </w:instrText>
          </w:r>
          <w:r>
            <w:fldChar w:fldCharType="separate"/>
          </w:r>
          <w:r w:rsidR="00520011">
            <w:rPr>
              <w:noProof/>
            </w:rPr>
            <w:t>5</w:t>
          </w:r>
          <w:r>
            <w:rPr>
              <w:noProof/>
            </w:rPr>
            <w:fldChar w:fldCharType="end"/>
          </w:r>
          <w:r>
            <w:t>/</w:t>
          </w:r>
          <w:r>
            <w:rPr>
              <w:noProof/>
            </w:rPr>
            <w:fldChar w:fldCharType="begin"/>
          </w:r>
          <w:r>
            <w:rPr>
              <w:noProof/>
            </w:rPr>
            <w:instrText xml:space="preserve"> NUMPAGES </w:instrText>
          </w:r>
          <w:r>
            <w:rPr>
              <w:noProof/>
            </w:rPr>
            <w:fldChar w:fldCharType="separate"/>
          </w:r>
          <w:r w:rsidR="00520011">
            <w:rPr>
              <w:noProof/>
            </w:rPr>
            <w:t>29</w:t>
          </w:r>
          <w:r>
            <w:rPr>
              <w:noProof/>
            </w:rPr>
            <w:fldChar w:fldCharType="end"/>
          </w:r>
        </w:p>
      </w:tc>
    </w:tr>
  </w:tbl>
  <w:p w14:paraId="21979FA5" w14:textId="77777777" w:rsidR="001370C3" w:rsidRDefault="001370C3" w:rsidP="00100075">
    <w:pPr>
      <w:pStyle w:val="Fuzeile"/>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59" w:type="dxa"/>
      <w:tblLayout w:type="fixed"/>
      <w:tblCellMar>
        <w:left w:w="107" w:type="dxa"/>
        <w:right w:w="107" w:type="dxa"/>
      </w:tblCellMar>
      <w:tblLook w:val="04A0" w:firstRow="1" w:lastRow="0" w:firstColumn="1" w:lastColumn="0" w:noHBand="0" w:noVBand="1"/>
    </w:tblPr>
    <w:tblGrid>
      <w:gridCol w:w="8647"/>
      <w:gridCol w:w="2551"/>
      <w:gridCol w:w="3261"/>
    </w:tblGrid>
    <w:tr w:rsidR="001370C3" w14:paraId="517E1FE2" w14:textId="77777777">
      <w:trPr>
        <w:cantSplit/>
      </w:trPr>
      <w:tc>
        <w:tcPr>
          <w:tcW w:w="8647" w:type="dxa"/>
        </w:tcPr>
        <w:p w14:paraId="4E76DA6A" w14:textId="0238C3A0" w:rsidR="001370C3" w:rsidRDefault="001370C3">
          <w:pPr>
            <w:pStyle w:val="Referenz"/>
          </w:pPr>
          <w:r>
            <w:rPr>
              <w:noProof/>
            </w:rPr>
            <w:fldChar w:fldCharType="begin"/>
          </w:r>
          <w:r>
            <w:rPr>
              <w:noProof/>
            </w:rPr>
            <w:instrText xml:space="preserve"> FILENAME </w:instrText>
          </w:r>
          <w:r>
            <w:rPr>
              <w:noProof/>
            </w:rPr>
            <w:fldChar w:fldCharType="separate"/>
          </w:r>
          <w:r>
            <w:rPr>
              <w:noProof/>
            </w:rPr>
            <w:t>Bearbeitungsreglement-GEVER_Phase-Realisierung</w:t>
          </w:r>
          <w:r>
            <w:rPr>
              <w:noProof/>
            </w:rPr>
            <w:fldChar w:fldCharType="end"/>
          </w:r>
          <w:r>
            <w:br/>
          </w:r>
          <w:proofErr w:type="spellStart"/>
          <w:r>
            <w:t>Dok</w:t>
          </w:r>
          <w:proofErr w:type="spellEnd"/>
          <w:r>
            <w:t>-</w:t>
          </w:r>
          <w:fldSimple w:instr=" DOCPROPERTY  DocVersionLabel  ">
            <w:r>
              <w:t>Version</w:t>
            </w:r>
          </w:fldSimple>
          <w:r>
            <w:t xml:space="preserve"> </w:t>
          </w:r>
          <w:r>
            <w:fldChar w:fldCharType="begin"/>
          </w:r>
          <w:r>
            <w:instrText xml:space="preserve"> REF VersionBund \h </w:instrText>
          </w:r>
          <w:r>
            <w:fldChar w:fldCharType="separate"/>
          </w:r>
          <w:r>
            <w:rPr>
              <w:szCs w:val="20"/>
            </w:rPr>
            <w:t>0.9.0615 (Version für Antrag IKT-Beschluss Stufe Bund)</w:t>
          </w:r>
          <w:r>
            <w:fldChar w:fldCharType="end"/>
          </w:r>
          <w:r>
            <w:rPr>
              <w:b/>
              <w:bCs/>
            </w:rPr>
            <w:fldChar w:fldCharType="begin"/>
          </w:r>
          <w:r>
            <w:rPr>
              <w:b/>
              <w:bCs/>
            </w:rPr>
            <w:instrText xml:space="preserve"> STYLEREF "DocVersion" </w:instrText>
          </w:r>
          <w:r>
            <w:rPr>
              <w:b/>
              <w:bCs/>
            </w:rPr>
            <w:fldChar w:fldCharType="separate"/>
          </w:r>
          <w:r>
            <w:rPr>
              <w:b/>
              <w:bCs/>
              <w:noProof/>
            </w:rPr>
            <w:t>&lt;Version-</w:t>
          </w:r>
          <w:proofErr w:type="spellStart"/>
          <w:r>
            <w:rPr>
              <w:b/>
              <w:bCs/>
              <w:noProof/>
            </w:rPr>
            <w:t>Nr</w:t>
          </w:r>
          <w:proofErr w:type="spellEnd"/>
          <w:r>
            <w:rPr>
              <w:b/>
              <w:bCs/>
              <w:noProof/>
            </w:rPr>
            <w:t>&gt;</w:t>
          </w:r>
          <w:r>
            <w:rPr>
              <w:b/>
              <w:bCs/>
            </w:rPr>
            <w:fldChar w:fldCharType="end"/>
          </w:r>
        </w:p>
      </w:tc>
      <w:tc>
        <w:tcPr>
          <w:tcW w:w="2551" w:type="dxa"/>
        </w:tcPr>
        <w:p w14:paraId="40A5FD55" w14:textId="1B87EBAE" w:rsidR="001370C3" w:rsidRDefault="00202A6D">
          <w:pPr>
            <w:pStyle w:val="Referenz"/>
          </w:pPr>
          <w:fldSimple w:instr=" DOCPROPERTY  PrintdateLabel  ">
            <w:r w:rsidR="001370C3">
              <w:t>Druckdatum</w:t>
            </w:r>
          </w:fldSimple>
          <w:r w:rsidR="001370C3">
            <w:t xml:space="preserve"> </w:t>
          </w:r>
          <w:r w:rsidR="001370C3">
            <w:fldChar w:fldCharType="begin"/>
          </w:r>
          <w:r w:rsidR="001370C3">
            <w:instrText xml:space="preserve"> PRINTDATE  \@ "dd.MM.yyyy" </w:instrText>
          </w:r>
          <w:r w:rsidR="001370C3">
            <w:fldChar w:fldCharType="separate"/>
          </w:r>
          <w:r w:rsidR="001370C3">
            <w:rPr>
              <w:noProof/>
            </w:rPr>
            <w:t>07.12.2016</w:t>
          </w:r>
          <w:r w:rsidR="001370C3">
            <w:rPr>
              <w:noProof/>
            </w:rPr>
            <w:fldChar w:fldCharType="end"/>
          </w:r>
        </w:p>
      </w:tc>
      <w:tc>
        <w:tcPr>
          <w:tcW w:w="3261" w:type="dxa"/>
        </w:tcPr>
        <w:p w14:paraId="3AF48424" w14:textId="3C161B79" w:rsidR="001370C3" w:rsidRDefault="001370C3">
          <w:pPr>
            <w:pStyle w:val="Referenz"/>
            <w:jc w:val="right"/>
          </w:pPr>
          <w:r>
            <w:fldChar w:fldCharType="begin"/>
          </w:r>
          <w:r>
            <w:instrText xml:space="preserve"> PAGE \* Arabic </w:instrText>
          </w:r>
          <w:r>
            <w:fldChar w:fldCharType="separate"/>
          </w:r>
          <w:r>
            <w:rPr>
              <w:noProof/>
            </w:rPr>
            <w:t>18</w:t>
          </w:r>
          <w:r>
            <w:rPr>
              <w:noProof/>
            </w:rPr>
            <w:fldChar w:fldCharType="end"/>
          </w:r>
          <w:r>
            <w:t>/</w:t>
          </w:r>
          <w:r>
            <w:rPr>
              <w:noProof/>
            </w:rPr>
            <w:fldChar w:fldCharType="begin"/>
          </w:r>
          <w:r>
            <w:rPr>
              <w:noProof/>
            </w:rPr>
            <w:instrText xml:space="preserve"> NUMPAGES </w:instrText>
          </w:r>
          <w:r>
            <w:rPr>
              <w:noProof/>
            </w:rPr>
            <w:fldChar w:fldCharType="separate"/>
          </w:r>
          <w:r>
            <w:rPr>
              <w:noProof/>
            </w:rPr>
            <w:t>39</w:t>
          </w:r>
          <w:r>
            <w:rPr>
              <w:noProof/>
            </w:rPr>
            <w:fldChar w:fldCharType="end"/>
          </w:r>
        </w:p>
      </w:tc>
    </w:tr>
  </w:tbl>
  <w:p w14:paraId="6E9A13E4" w14:textId="77777777" w:rsidR="001370C3" w:rsidRDefault="001370C3">
    <w:pPr>
      <w:pStyle w:val="CDBPlatzhal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317" w:type="dxa"/>
      <w:tblLayout w:type="fixed"/>
      <w:tblCellMar>
        <w:left w:w="107" w:type="dxa"/>
        <w:right w:w="107" w:type="dxa"/>
      </w:tblCellMar>
      <w:tblLook w:val="04A0" w:firstRow="1" w:lastRow="0" w:firstColumn="1" w:lastColumn="0" w:noHBand="0" w:noVBand="1"/>
    </w:tblPr>
    <w:tblGrid>
      <w:gridCol w:w="9639"/>
      <w:gridCol w:w="4678"/>
    </w:tblGrid>
    <w:tr w:rsidR="001370C3" w14:paraId="299733B4" w14:textId="77777777" w:rsidTr="00C2574A">
      <w:trPr>
        <w:cantSplit/>
      </w:trPr>
      <w:tc>
        <w:tcPr>
          <w:tcW w:w="9639" w:type="dxa"/>
        </w:tcPr>
        <w:p w14:paraId="32609BAA" w14:textId="7728D8B6" w:rsidR="001370C3" w:rsidRDefault="00601F34">
          <w:pPr>
            <w:pStyle w:val="Referenz"/>
          </w:pPr>
          <w:r>
            <w:t>Vorlage gemäss P047, Version 1.1, Beilage 2</w:t>
          </w:r>
          <w:r w:rsidR="001370C3">
            <w:br/>
            <w:t xml:space="preserve">Dokumentversion: </w:t>
          </w:r>
          <w:r w:rsidR="001370C3">
            <w:rPr>
              <w:b/>
              <w:bCs/>
            </w:rPr>
            <w:fldChar w:fldCharType="begin"/>
          </w:r>
          <w:r w:rsidR="001370C3">
            <w:rPr>
              <w:b/>
              <w:bCs/>
            </w:rPr>
            <w:instrText xml:space="preserve"> STYLEREF "DocVersion" </w:instrText>
          </w:r>
          <w:r w:rsidR="001370C3">
            <w:rPr>
              <w:b/>
              <w:bCs/>
            </w:rPr>
            <w:fldChar w:fldCharType="separate"/>
          </w:r>
          <w:r w:rsidR="00520011">
            <w:rPr>
              <w:b/>
              <w:bCs/>
              <w:noProof/>
            </w:rPr>
            <w:t>&lt;Version-Nr.&gt;</w:t>
          </w:r>
          <w:r w:rsidR="001370C3">
            <w:rPr>
              <w:b/>
              <w:bCs/>
            </w:rPr>
            <w:fldChar w:fldCharType="end"/>
          </w:r>
        </w:p>
      </w:tc>
      <w:tc>
        <w:tcPr>
          <w:tcW w:w="4678" w:type="dxa"/>
        </w:tcPr>
        <w:p w14:paraId="3F408766" w14:textId="1365D1F2" w:rsidR="001370C3" w:rsidRDefault="001370C3">
          <w:pPr>
            <w:pStyle w:val="Referenz"/>
            <w:jc w:val="right"/>
          </w:pPr>
          <w:r>
            <w:fldChar w:fldCharType="begin"/>
          </w:r>
          <w:r>
            <w:instrText xml:space="preserve"> PAGE \* Arabic </w:instrText>
          </w:r>
          <w:r>
            <w:fldChar w:fldCharType="separate"/>
          </w:r>
          <w:r w:rsidR="00520011">
            <w:rPr>
              <w:noProof/>
            </w:rPr>
            <w:t>16</w:t>
          </w:r>
          <w:r>
            <w:rPr>
              <w:noProof/>
            </w:rPr>
            <w:fldChar w:fldCharType="end"/>
          </w:r>
          <w:r>
            <w:t>/</w:t>
          </w:r>
          <w:r>
            <w:rPr>
              <w:noProof/>
            </w:rPr>
            <w:fldChar w:fldCharType="begin"/>
          </w:r>
          <w:r>
            <w:rPr>
              <w:noProof/>
            </w:rPr>
            <w:instrText xml:space="preserve"> NUMPAGES </w:instrText>
          </w:r>
          <w:r>
            <w:rPr>
              <w:noProof/>
            </w:rPr>
            <w:fldChar w:fldCharType="separate"/>
          </w:r>
          <w:r w:rsidR="00520011">
            <w:rPr>
              <w:noProof/>
            </w:rPr>
            <w:t>29</w:t>
          </w:r>
          <w:r>
            <w:rPr>
              <w:noProof/>
            </w:rPr>
            <w:fldChar w:fldCharType="end"/>
          </w:r>
        </w:p>
      </w:tc>
    </w:tr>
  </w:tbl>
  <w:p w14:paraId="52AF44DA" w14:textId="77777777" w:rsidR="001370C3" w:rsidRDefault="001370C3">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1" w:type="dxa"/>
      <w:tblLayout w:type="fixed"/>
      <w:tblCellMar>
        <w:left w:w="107" w:type="dxa"/>
        <w:right w:w="107" w:type="dxa"/>
      </w:tblCellMar>
      <w:tblLook w:val="04A0" w:firstRow="1" w:lastRow="0" w:firstColumn="1" w:lastColumn="0" w:noHBand="0" w:noVBand="1"/>
    </w:tblPr>
    <w:tblGrid>
      <w:gridCol w:w="8505"/>
      <w:gridCol w:w="816"/>
    </w:tblGrid>
    <w:tr w:rsidR="001370C3" w14:paraId="215054D2" w14:textId="77777777" w:rsidTr="004770D6">
      <w:trPr>
        <w:cantSplit/>
      </w:trPr>
      <w:tc>
        <w:tcPr>
          <w:tcW w:w="8505" w:type="dxa"/>
        </w:tcPr>
        <w:p w14:paraId="16F72F0A" w14:textId="4CE44263" w:rsidR="001370C3" w:rsidRDefault="00601F34" w:rsidP="004770D6">
          <w:pPr>
            <w:pStyle w:val="Referenz"/>
            <w:tabs>
              <w:tab w:val="left" w:pos="7755"/>
            </w:tabs>
          </w:pPr>
          <w:r>
            <w:t>Vorlage gemäss P047, Version 1.1, Beilage 2</w:t>
          </w:r>
          <w:r w:rsidR="001370C3">
            <w:br/>
            <w:t xml:space="preserve">Dokumentversion: </w:t>
          </w:r>
          <w:r w:rsidR="001370C3">
            <w:rPr>
              <w:b/>
              <w:bCs/>
            </w:rPr>
            <w:fldChar w:fldCharType="begin"/>
          </w:r>
          <w:r w:rsidR="001370C3">
            <w:rPr>
              <w:b/>
              <w:bCs/>
            </w:rPr>
            <w:instrText xml:space="preserve"> STYLEREF "DocVersion" </w:instrText>
          </w:r>
          <w:r w:rsidR="001370C3">
            <w:rPr>
              <w:b/>
              <w:bCs/>
            </w:rPr>
            <w:fldChar w:fldCharType="separate"/>
          </w:r>
          <w:r w:rsidR="00520011">
            <w:rPr>
              <w:b/>
              <w:bCs/>
              <w:noProof/>
            </w:rPr>
            <w:t>&lt;Version-Nr.&gt;</w:t>
          </w:r>
          <w:r w:rsidR="001370C3">
            <w:rPr>
              <w:b/>
              <w:bCs/>
            </w:rPr>
            <w:fldChar w:fldCharType="end"/>
          </w:r>
        </w:p>
      </w:tc>
      <w:tc>
        <w:tcPr>
          <w:tcW w:w="816" w:type="dxa"/>
        </w:tcPr>
        <w:p w14:paraId="23D44463" w14:textId="6ACA0AC1" w:rsidR="001370C3" w:rsidRDefault="001370C3">
          <w:pPr>
            <w:pStyle w:val="Referenz"/>
            <w:jc w:val="right"/>
          </w:pPr>
          <w:r>
            <w:fldChar w:fldCharType="begin"/>
          </w:r>
          <w:r>
            <w:instrText xml:space="preserve"> PAGE \* Arabic </w:instrText>
          </w:r>
          <w:r>
            <w:fldChar w:fldCharType="separate"/>
          </w:r>
          <w:r w:rsidR="00520011">
            <w:rPr>
              <w:noProof/>
            </w:rPr>
            <w:t>20</w:t>
          </w:r>
          <w:r>
            <w:rPr>
              <w:noProof/>
            </w:rPr>
            <w:fldChar w:fldCharType="end"/>
          </w:r>
          <w:r>
            <w:t>/</w:t>
          </w:r>
          <w:r>
            <w:rPr>
              <w:noProof/>
            </w:rPr>
            <w:fldChar w:fldCharType="begin"/>
          </w:r>
          <w:r>
            <w:rPr>
              <w:noProof/>
            </w:rPr>
            <w:instrText xml:space="preserve"> NUMPAGES </w:instrText>
          </w:r>
          <w:r>
            <w:rPr>
              <w:noProof/>
            </w:rPr>
            <w:fldChar w:fldCharType="separate"/>
          </w:r>
          <w:r w:rsidR="00520011">
            <w:rPr>
              <w:noProof/>
            </w:rPr>
            <w:t>29</w:t>
          </w:r>
          <w:r>
            <w:rPr>
              <w:noProof/>
            </w:rPr>
            <w:fldChar w:fldCharType="end"/>
          </w:r>
        </w:p>
      </w:tc>
    </w:tr>
  </w:tbl>
  <w:p w14:paraId="21D2C160" w14:textId="77777777" w:rsidR="001370C3" w:rsidRDefault="001370C3">
    <w:pPr>
      <w:pStyle w:val="CDBPlatzhal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AE504" w14:textId="77777777" w:rsidR="00202A6D" w:rsidRDefault="00202A6D">
      <w:pPr>
        <w:spacing w:line="240" w:lineRule="auto"/>
      </w:pPr>
      <w:r>
        <w:separator/>
      </w:r>
    </w:p>
  </w:footnote>
  <w:footnote w:type="continuationSeparator" w:id="0">
    <w:p w14:paraId="7F10C52B" w14:textId="77777777" w:rsidR="00202A6D" w:rsidRDefault="00202A6D">
      <w:pPr>
        <w:spacing w:line="240" w:lineRule="auto"/>
      </w:pPr>
      <w:r>
        <w:continuationSeparator/>
      </w:r>
    </w:p>
  </w:footnote>
  <w:footnote w:type="continuationNotice" w:id="1">
    <w:p w14:paraId="763C17C6" w14:textId="77777777" w:rsidR="00202A6D" w:rsidRDefault="00202A6D">
      <w:pPr>
        <w:spacing w:after="0" w:line="240" w:lineRule="auto"/>
      </w:pPr>
    </w:p>
  </w:footnote>
  <w:footnote w:id="2">
    <w:p w14:paraId="606387B4" w14:textId="37027C1F" w:rsidR="001370C3" w:rsidRPr="001370C3" w:rsidRDefault="001370C3">
      <w:pPr>
        <w:pStyle w:val="Funotentext"/>
        <w:rPr>
          <w:lang w:val="de-CH"/>
        </w:rPr>
      </w:pPr>
      <w:r>
        <w:rPr>
          <w:rStyle w:val="Funotenzeichen"/>
        </w:rPr>
        <w:footnoteRef/>
      </w:r>
      <w:r>
        <w:t xml:space="preserve"> In der IKT-Vorgabe </w:t>
      </w:r>
      <w:r w:rsidR="00601F34">
        <w:rPr>
          <w:lang w:val="de-CH"/>
        </w:rPr>
        <w:t>[</w:t>
      </w:r>
      <w:r>
        <w:t>P047</w:t>
      </w:r>
      <w:r w:rsidR="00601F34">
        <w:rPr>
          <w:lang w:val="de-CH"/>
        </w:rPr>
        <w:t>]</w:t>
      </w:r>
      <w:r>
        <w:t xml:space="preserve"> schliesst der Begriff “</w:t>
      </w:r>
      <w:r>
        <w:rPr>
          <w:lang w:val="de-CH"/>
        </w:rPr>
        <w:t>Verwaltungseinheit» die Departemente mit ein.</w:t>
      </w:r>
    </w:p>
  </w:footnote>
  <w:footnote w:id="3">
    <w:p w14:paraId="18408863" w14:textId="74C8D712" w:rsidR="001370C3" w:rsidRPr="007E52F4" w:rsidRDefault="001370C3">
      <w:pPr>
        <w:pStyle w:val="Funotentext"/>
        <w:rPr>
          <w:lang w:val="de-DE"/>
        </w:rPr>
      </w:pPr>
      <w:r>
        <w:rPr>
          <w:rStyle w:val="Funotenzeichen"/>
        </w:rPr>
        <w:footnoteRef/>
      </w:r>
      <w:r>
        <w:t xml:space="preserve"> </w:t>
      </w:r>
      <w:r>
        <w:rPr>
          <w:lang w:val="de-DE"/>
        </w:rPr>
        <w:t xml:space="preserve">Die GEVER dient nicht zum Zweck der Sammlung von Personendaten. Aus dem Aktenbestand einer Verwaltungseinheit können aber problemlos Personendaten und Persönlichkeitsprofile abgeleitet werden. Vgl. </w:t>
      </w:r>
      <w:r w:rsidRPr="008B1538">
        <w:rPr>
          <w:u w:val="single"/>
          <w:lang w:val="de-DE"/>
        </w:rPr>
        <w:t xml:space="preserve">Kapitel </w:t>
      </w:r>
      <w:r w:rsidRPr="008B1538">
        <w:rPr>
          <w:u w:val="single"/>
          <w:lang w:val="de-DE"/>
        </w:rPr>
        <w:fldChar w:fldCharType="begin"/>
      </w:r>
      <w:r w:rsidRPr="008B1538">
        <w:rPr>
          <w:u w:val="single"/>
          <w:lang w:val="de-DE"/>
        </w:rPr>
        <w:instrText xml:space="preserve"> REF _Ref350925198 \r \h </w:instrText>
      </w:r>
      <w:r>
        <w:rPr>
          <w:u w:val="single"/>
          <w:lang w:val="de-DE"/>
        </w:rPr>
        <w:instrText xml:space="preserve"> \* MERGEFORMAT </w:instrText>
      </w:r>
      <w:r w:rsidRPr="008B1538">
        <w:rPr>
          <w:u w:val="single"/>
          <w:lang w:val="de-DE"/>
        </w:rPr>
      </w:r>
      <w:r w:rsidRPr="008B1538">
        <w:rPr>
          <w:u w:val="single"/>
          <w:lang w:val="de-DE"/>
        </w:rPr>
        <w:fldChar w:fldCharType="separate"/>
      </w:r>
      <w:r w:rsidRPr="008B1538">
        <w:rPr>
          <w:u w:val="single"/>
          <w:lang w:val="de-DE"/>
        </w:rPr>
        <w:t>2.4.1</w:t>
      </w:r>
      <w:r w:rsidRPr="008B1538">
        <w:rPr>
          <w:u w:val="single"/>
          <w:lang w:val="de-DE"/>
        </w:rPr>
        <w:fldChar w:fldCharType="end"/>
      </w:r>
      <w:r>
        <w:rPr>
          <w:lang w:val="de-DE"/>
        </w:rPr>
        <w:t>.</w:t>
      </w:r>
    </w:p>
  </w:footnote>
  <w:footnote w:id="4">
    <w:p w14:paraId="650EB6CC" w14:textId="5FCFDA6E" w:rsidR="001370C3" w:rsidRPr="00981DC5" w:rsidRDefault="001370C3">
      <w:pPr>
        <w:pStyle w:val="Funotentext"/>
        <w:rPr>
          <w:lang w:val="de-CH"/>
        </w:rPr>
      </w:pPr>
      <w:r>
        <w:rPr>
          <w:rStyle w:val="Funotenzeichen"/>
        </w:rPr>
        <w:footnoteRef/>
      </w:r>
      <w:r>
        <w:t xml:space="preserve"> </w:t>
      </w:r>
      <w:r>
        <w:rPr>
          <w:lang w:val="de-CH"/>
        </w:rPr>
        <w:t>Wenn die VE eines Departements Willens sind, ein gemeinsames Bearbeitungsreglement zu erlassen, steht es ihnen frei, das zu tun.</w:t>
      </w:r>
    </w:p>
  </w:footnote>
  <w:footnote w:id="5">
    <w:p w14:paraId="5A761E9F" w14:textId="36CAF5B4" w:rsidR="001370C3" w:rsidRPr="00655675" w:rsidRDefault="001370C3">
      <w:pPr>
        <w:pStyle w:val="Funotentext"/>
        <w:rPr>
          <w:lang w:val="de-CH"/>
        </w:rPr>
      </w:pPr>
      <w:r>
        <w:rPr>
          <w:rStyle w:val="Funotenzeichen"/>
        </w:rPr>
        <w:footnoteRef/>
      </w:r>
      <w:r>
        <w:t xml:space="preserve"> </w:t>
      </w:r>
      <w:r>
        <w:rPr>
          <w:lang w:val="de-CH"/>
        </w:rPr>
        <w:t>Der Entwurf zum neuen DSG führt anstelle des Begriffs «</w:t>
      </w:r>
      <w:proofErr w:type="spellStart"/>
      <w:r>
        <w:rPr>
          <w:lang w:val="de-CH"/>
        </w:rPr>
        <w:t>Persönlichkeitsprofill</w:t>
      </w:r>
      <w:proofErr w:type="spellEnd"/>
      <w:r>
        <w:rPr>
          <w:lang w:val="de-CH"/>
        </w:rPr>
        <w:t>» den Begriff des «</w:t>
      </w:r>
      <w:proofErr w:type="spellStart"/>
      <w:r>
        <w:rPr>
          <w:lang w:val="de-CH"/>
        </w:rPr>
        <w:t>Profiling</w:t>
      </w:r>
      <w:proofErr w:type="spellEnd"/>
      <w:r>
        <w:rPr>
          <w:lang w:val="de-CH"/>
        </w:rPr>
        <w:t xml:space="preserve">» ein. Der entsprechend angepasste Entwurf der RVOV erlaubt/verbietet </w:t>
      </w:r>
      <w:proofErr w:type="spellStart"/>
      <w:r>
        <w:rPr>
          <w:lang w:val="de-CH"/>
        </w:rPr>
        <w:t>Profiling</w:t>
      </w:r>
      <w:proofErr w:type="spellEnd"/>
      <w:r>
        <w:rPr>
          <w:lang w:val="de-CH"/>
        </w:rPr>
        <w:t xml:space="preserve"> nicht pauschal. Will ein Amt auf Basis der GEVER </w:t>
      </w:r>
      <w:proofErr w:type="spellStart"/>
      <w:r>
        <w:rPr>
          <w:lang w:val="de-CH"/>
        </w:rPr>
        <w:t>Profiling</w:t>
      </w:r>
      <w:proofErr w:type="spellEnd"/>
      <w:r>
        <w:rPr>
          <w:lang w:val="de-CH"/>
        </w:rPr>
        <w:t xml:space="preserve"> betreiben, muss dafür eine spezifische gesetzliche Grundlage vorhanden sein.</w:t>
      </w:r>
    </w:p>
  </w:footnote>
  <w:footnote w:id="6">
    <w:p w14:paraId="28504FA6" w14:textId="7ECE712A" w:rsidR="001370C3" w:rsidRPr="00A31029" w:rsidRDefault="001370C3">
      <w:pPr>
        <w:pStyle w:val="Funotentext"/>
        <w:rPr>
          <w:lang w:val="de-CH"/>
        </w:rPr>
      </w:pPr>
      <w:r>
        <w:rPr>
          <w:rStyle w:val="Funotenzeichen"/>
        </w:rPr>
        <w:footnoteRef/>
      </w:r>
      <w:r>
        <w:t xml:space="preserve"> </w:t>
      </w:r>
      <w:r>
        <w:rPr>
          <w:lang w:val="de-CH"/>
        </w:rPr>
        <w:t>Der Entwurf zum neuen DSG führt anstelle des Begriffs «Persönlichkeitsprofil» den Begriff des «</w:t>
      </w:r>
      <w:proofErr w:type="spellStart"/>
      <w:r>
        <w:rPr>
          <w:lang w:val="de-CH"/>
        </w:rPr>
        <w:t>Profiling</w:t>
      </w:r>
      <w:proofErr w:type="spellEnd"/>
      <w:r>
        <w:rPr>
          <w:lang w:val="de-CH"/>
        </w:rPr>
        <w:t xml:space="preserve">» ein. Der entsprechend angepasste Entwurf der RVOV erlaubt/verbietet </w:t>
      </w:r>
      <w:proofErr w:type="spellStart"/>
      <w:r>
        <w:rPr>
          <w:lang w:val="de-CH"/>
        </w:rPr>
        <w:t>Profiling</w:t>
      </w:r>
      <w:proofErr w:type="spellEnd"/>
      <w:r>
        <w:rPr>
          <w:lang w:val="de-CH"/>
        </w:rPr>
        <w:t xml:space="preserve"> nicht pauschal. Will ein Amt auf Basis der GEVER </w:t>
      </w:r>
      <w:proofErr w:type="spellStart"/>
      <w:r>
        <w:rPr>
          <w:lang w:val="de-CH"/>
        </w:rPr>
        <w:t>Profiling</w:t>
      </w:r>
      <w:proofErr w:type="spellEnd"/>
      <w:r>
        <w:rPr>
          <w:lang w:val="de-CH"/>
        </w:rPr>
        <w:t xml:space="preserve"> betreiben, muss dafür eine spezifische gesetzliche Grundlage vorhanden sein.</w:t>
      </w:r>
    </w:p>
  </w:footnote>
  <w:footnote w:id="7">
    <w:p w14:paraId="015E4515" w14:textId="50D85DDB" w:rsidR="001370C3" w:rsidRPr="00DF4553" w:rsidRDefault="001370C3">
      <w:pPr>
        <w:pStyle w:val="Funotentext"/>
        <w:rPr>
          <w:lang w:val="de-DE"/>
        </w:rPr>
      </w:pPr>
      <w:r>
        <w:rPr>
          <w:rStyle w:val="Funotenzeichen"/>
        </w:rPr>
        <w:footnoteRef/>
      </w:r>
      <w:r>
        <w:t xml:space="preserve"> </w:t>
      </w:r>
      <w:r>
        <w:rPr>
          <w:lang w:val="de-DE"/>
        </w:rPr>
        <w:t xml:space="preserve">Der Begriff «Kategorien von Personendaten» wird im Rahmen der Anmeldung von Datensammlungen beim EDÖB nach </w:t>
      </w:r>
      <w:r w:rsidRPr="000D1454">
        <w:rPr>
          <w:i/>
          <w:lang w:val="de-DE"/>
        </w:rPr>
        <w:t>Artikel 11a DSG</w:t>
      </w:r>
      <w:r>
        <w:rPr>
          <w:lang w:val="de-DE"/>
        </w:rPr>
        <w:t xml:space="preserve"> eingeführt. Gemeint sind damit die spezifischen Attribute wie Name, Adresse, Beruf, Zivilstand etc. von Personen.</w:t>
      </w:r>
    </w:p>
  </w:footnote>
  <w:footnote w:id="8">
    <w:p w14:paraId="6CF8F039" w14:textId="4F0C6B20" w:rsidR="001370C3" w:rsidRDefault="001370C3">
      <w:pPr>
        <w:pStyle w:val="Funotentext"/>
        <w:rPr>
          <w:lang w:val="de-CH"/>
        </w:rPr>
      </w:pPr>
      <w:r>
        <w:rPr>
          <w:rStyle w:val="Funotenzeichen"/>
        </w:rPr>
        <w:footnoteRef/>
      </w:r>
      <w:r>
        <w:t xml:space="preserve"> Vgl. </w:t>
      </w:r>
      <w:r w:rsidRPr="00BD3D7A">
        <w:rPr>
          <w:i/>
        </w:rPr>
        <w:t xml:space="preserve">Kapitel </w:t>
      </w:r>
      <w:r w:rsidRPr="00BD3D7A">
        <w:rPr>
          <w:i/>
        </w:rPr>
        <w:fldChar w:fldCharType="begin"/>
      </w:r>
      <w:r w:rsidRPr="00BD3D7A">
        <w:rPr>
          <w:i/>
        </w:rPr>
        <w:instrText xml:space="preserve"> REF _Ref350926458 \r \h </w:instrText>
      </w:r>
      <w:r>
        <w:rPr>
          <w:i/>
        </w:rPr>
        <w:instrText xml:space="preserve"> \* MERGEFORMAT </w:instrText>
      </w:r>
      <w:r w:rsidRPr="00BD3D7A">
        <w:rPr>
          <w:i/>
        </w:rPr>
      </w:r>
      <w:r w:rsidRPr="00BD3D7A">
        <w:rPr>
          <w:i/>
        </w:rPr>
        <w:fldChar w:fldCharType="separate"/>
      </w:r>
      <w:r w:rsidRPr="00BD3D7A">
        <w:rPr>
          <w:i/>
        </w:rPr>
        <w:t>3.1</w:t>
      </w:r>
      <w:r w:rsidRPr="00BD3D7A">
        <w:rPr>
          <w:i/>
        </w:rPr>
        <w:fldChar w:fldCharType="end"/>
      </w:r>
      <w:r>
        <w:t xml:space="preserve">, insbes. die Fussnote. </w:t>
      </w:r>
      <w:r>
        <w:rPr>
          <w:lang w:val="de-CH"/>
        </w:rPr>
        <w:t xml:space="preserve">Da in der GEVER Dokumente erfasst werden, können die Kategorien bearbeiteter Personendaten im Bearbeitungsreglement prinzipiell nicht abschliessend genannt werden. Es sollen aber die Kategorien von Personendaten aufgeführt werden, die aufgrund der </w:t>
      </w:r>
      <w:r>
        <w:rPr>
          <w:i/>
          <w:lang w:val="de-CH"/>
        </w:rPr>
        <w:t>Aufgaben</w:t>
      </w:r>
      <w:r>
        <w:rPr>
          <w:lang w:val="de-CH"/>
        </w:rPr>
        <w:t xml:space="preserve"> der VE mit </w:t>
      </w:r>
      <w:r>
        <w:rPr>
          <w:i/>
          <w:lang w:val="de-CH"/>
        </w:rPr>
        <w:t>hoher Wahrscheinlichkeit</w:t>
      </w:r>
      <w:r>
        <w:rPr>
          <w:lang w:val="de-CH"/>
        </w:rPr>
        <w:t xml:space="preserve"> und über </w:t>
      </w:r>
      <w:r>
        <w:rPr>
          <w:i/>
          <w:lang w:val="de-CH"/>
        </w:rPr>
        <w:t>viele Personen</w:t>
      </w:r>
      <w:r>
        <w:rPr>
          <w:lang w:val="de-CH"/>
        </w:rPr>
        <w:t xml:space="preserve"> erfasst werden. Zu beachten sind insbesondere die in Formularen verwendeten Personendaten.</w:t>
      </w:r>
    </w:p>
  </w:footnote>
  <w:footnote w:id="9">
    <w:p w14:paraId="53E82FD0" w14:textId="3AA76BD2" w:rsidR="001370C3" w:rsidRPr="003A59EB" w:rsidRDefault="001370C3">
      <w:pPr>
        <w:pStyle w:val="Funotentext"/>
        <w:rPr>
          <w:lang w:val="de-DE"/>
        </w:rPr>
      </w:pPr>
      <w:r>
        <w:rPr>
          <w:rStyle w:val="Funotenzeichen"/>
        </w:rPr>
        <w:footnoteRef/>
      </w:r>
      <w:r>
        <w:t xml:space="preserve"> </w:t>
      </w:r>
      <w:r>
        <w:rPr>
          <w:rFonts w:cs="Arial"/>
          <w:lang w:eastAsia="de-CH"/>
        </w:rPr>
        <w:t xml:space="preserve">oder an die unter Ziffer 2.2 des </w:t>
      </w:r>
      <w:r w:rsidRPr="00C01B49">
        <w:rPr>
          <w:rFonts w:cs="Arial"/>
          <w:i/>
          <w:lang w:eastAsia="de-CH"/>
        </w:rPr>
        <w:t>Anhangs</w:t>
      </w:r>
      <w:r>
        <w:rPr>
          <w:rFonts w:cs="Arial"/>
          <w:lang w:eastAsia="de-CH"/>
        </w:rPr>
        <w:t xml:space="preserve"> genannte</w:t>
      </w:r>
      <w:r w:rsidRPr="00053D6F">
        <w:rPr>
          <w:rFonts w:cs="Arial"/>
          <w:lang w:eastAsia="de-CH"/>
        </w:rPr>
        <w:t xml:space="preserve"> Person</w:t>
      </w:r>
    </w:p>
  </w:footnote>
  <w:footnote w:id="10">
    <w:p w14:paraId="32FB8F74" w14:textId="77777777" w:rsidR="001370C3" w:rsidRDefault="001370C3" w:rsidP="0065506E">
      <w:pPr>
        <w:pStyle w:val="Funotentext"/>
      </w:pPr>
      <w:r>
        <w:rPr>
          <w:rStyle w:val="Funotenzeichen"/>
        </w:rPr>
        <w:footnoteRef/>
      </w:r>
      <w:r>
        <w:t xml:space="preserve"> Der Benutzer muss festlegen, für welche Empfänger (Gruppen, Rollen oder Personen) verschlüsselt werden soll. Die Verschlüsselung selbst erfolgt dann ohne weiteres Zutun des Benutzers. Details sind in der «Detailstudie Verschlüsselung in der GEVER» des Programms GENOVA beschrieben.</w:t>
      </w:r>
    </w:p>
  </w:footnote>
  <w:footnote w:id="11">
    <w:p w14:paraId="77BB149A" w14:textId="4F088605" w:rsidR="001370C3" w:rsidRPr="0005307F" w:rsidRDefault="001370C3" w:rsidP="0065506E">
      <w:pPr>
        <w:pStyle w:val="Funotentext"/>
      </w:pPr>
      <w:r>
        <w:rPr>
          <w:rStyle w:val="Funotenzeichen"/>
        </w:rPr>
        <w:footnoteRef/>
      </w:r>
      <w:r>
        <w:t xml:space="preserve"> Vgl. </w:t>
      </w:r>
      <w:r w:rsidRPr="00277106">
        <w:rPr>
          <w:i/>
        </w:rPr>
        <w:t>Art. 3 Bst</w:t>
      </w:r>
      <w:r w:rsidRPr="00277106">
        <w:rPr>
          <w:i/>
          <w:lang w:val="de-CH"/>
        </w:rPr>
        <w:t>.</w:t>
      </w:r>
      <w:r w:rsidRPr="00277106">
        <w:rPr>
          <w:i/>
        </w:rPr>
        <w:t xml:space="preserve"> d</w:t>
      </w:r>
      <w:r>
        <w:t xml:space="preserve"> sowie </w:t>
      </w:r>
      <w:r w:rsidRPr="00277106">
        <w:rPr>
          <w:i/>
        </w:rPr>
        <w:t>Art. 14</w:t>
      </w:r>
      <w:r>
        <w:t xml:space="preserve">  bis </w:t>
      </w:r>
      <w:r w:rsidRPr="00277106">
        <w:rPr>
          <w:i/>
        </w:rPr>
        <w:t>Art. 16 ISchV</w:t>
      </w:r>
      <w:r>
        <w:t xml:space="preserve"> (SR 510.411):</w:t>
      </w:r>
      <w:r>
        <w:rPr>
          <w:lang w:val="de-DE"/>
        </w:rPr>
        <w:t xml:space="preserve"> </w:t>
      </w:r>
      <w:r w:rsidRPr="00BB10EA">
        <w:t>https://www.admin.ch/opc/de/classified-compilation/20070574/index.html</w:t>
      </w:r>
      <w:r w:rsidRPr="0005307F">
        <w:t xml:space="preserve"> </w:t>
      </w:r>
    </w:p>
  </w:footnote>
  <w:footnote w:id="12">
    <w:p w14:paraId="5F125260" w14:textId="77777777" w:rsidR="001370C3" w:rsidRPr="0005307F" w:rsidRDefault="001370C3" w:rsidP="0065506E">
      <w:pPr>
        <w:pStyle w:val="Funotentext"/>
      </w:pPr>
      <w:r>
        <w:rPr>
          <w:rStyle w:val="Funotenzeichen"/>
        </w:rPr>
        <w:footnoteRef/>
      </w:r>
      <w:r>
        <w:t xml:space="preserve"> Beim Weiterleiten von Unterlagen an eine andere VE über GEVER-Workflows sorgt die GEVER für eine korrekte Verschlüsselung. Die Verschlüsselung muss nur beim Export aus der GEVER manuell angepasst werden.</w:t>
      </w:r>
    </w:p>
  </w:footnote>
  <w:footnote w:id="13">
    <w:p w14:paraId="0BAA7405" w14:textId="66E7357B" w:rsidR="001370C3" w:rsidRPr="0065506E" w:rsidRDefault="001370C3">
      <w:pPr>
        <w:pStyle w:val="Funotentext"/>
        <w:rPr>
          <w:lang w:val="de-DE"/>
        </w:rPr>
      </w:pPr>
      <w:r>
        <w:rPr>
          <w:rStyle w:val="Funotenzeichen"/>
        </w:rPr>
        <w:footnoteRef/>
      </w:r>
      <w:r>
        <w:t xml:space="preserve"> </w:t>
      </w:r>
      <w:r>
        <w:rPr>
          <w:lang w:val="de-DE"/>
        </w:rPr>
        <w:t xml:space="preserve">Gemäss </w:t>
      </w:r>
      <w:r w:rsidRPr="00277106">
        <w:rPr>
          <w:i/>
          <w:lang w:val="de-DE"/>
        </w:rPr>
        <w:t>IKT-Beschluss Stufe Bund vom 29. Mai 20</w:t>
      </w:r>
      <w:r>
        <w:rPr>
          <w:lang w:val="de-DE"/>
        </w:rPr>
        <w:t xml:space="preserve">17 muss das Produkt «Secure </w:t>
      </w:r>
      <w:proofErr w:type="spellStart"/>
      <w:r>
        <w:rPr>
          <w:lang w:val="de-DE"/>
        </w:rPr>
        <w:t>Encrypted</w:t>
      </w:r>
      <w:proofErr w:type="spellEnd"/>
      <w:r>
        <w:rPr>
          <w:lang w:val="de-DE"/>
        </w:rPr>
        <w:t xml:space="preserve"> </w:t>
      </w:r>
      <w:proofErr w:type="spellStart"/>
      <w:r>
        <w:rPr>
          <w:lang w:val="de-DE"/>
        </w:rPr>
        <w:t>Printing</w:t>
      </w:r>
      <w:proofErr w:type="spellEnd"/>
      <w:r>
        <w:rPr>
          <w:lang w:val="de-DE"/>
        </w:rPr>
        <w:t xml:space="preserve"> </w:t>
      </w:r>
      <w:proofErr w:type="spellStart"/>
      <w:r>
        <w:rPr>
          <w:lang w:val="de-DE"/>
        </w:rPr>
        <w:t>and</w:t>
      </w:r>
      <w:proofErr w:type="spellEnd"/>
      <w:r>
        <w:rPr>
          <w:lang w:val="de-DE"/>
        </w:rPr>
        <w:t xml:space="preserve"> Scanning SEPS» eingesetzt werden.</w:t>
      </w:r>
    </w:p>
  </w:footnote>
  <w:footnote w:id="14">
    <w:p w14:paraId="633DDF84" w14:textId="7F6A2823" w:rsidR="001370C3" w:rsidRPr="0065506E" w:rsidRDefault="001370C3">
      <w:pPr>
        <w:pStyle w:val="Funotentext"/>
        <w:rPr>
          <w:lang w:val="de-DE"/>
        </w:rPr>
      </w:pPr>
      <w:r>
        <w:rPr>
          <w:rStyle w:val="Funotenzeichen"/>
        </w:rPr>
        <w:footnoteRef/>
      </w:r>
      <w:r>
        <w:t xml:space="preserve"> </w:t>
      </w:r>
      <w:r>
        <w:rPr>
          <w:lang w:val="de-DE"/>
        </w:rPr>
        <w:t xml:space="preserve">Gemäss </w:t>
      </w:r>
      <w:r w:rsidRPr="00277106">
        <w:rPr>
          <w:i/>
          <w:lang w:val="de-DE"/>
        </w:rPr>
        <w:t>IKT-Beschluss Stufe Bund vom 29. Mai 2017</w:t>
      </w:r>
      <w:r>
        <w:rPr>
          <w:lang w:val="de-DE"/>
        </w:rPr>
        <w:t xml:space="preserve"> muss das Produkt «Secure </w:t>
      </w:r>
      <w:proofErr w:type="spellStart"/>
      <w:r>
        <w:rPr>
          <w:lang w:val="de-DE"/>
        </w:rPr>
        <w:t>Encrypted</w:t>
      </w:r>
      <w:proofErr w:type="spellEnd"/>
      <w:r>
        <w:rPr>
          <w:lang w:val="de-DE"/>
        </w:rPr>
        <w:t xml:space="preserve"> </w:t>
      </w:r>
      <w:proofErr w:type="spellStart"/>
      <w:r>
        <w:rPr>
          <w:lang w:val="de-DE"/>
        </w:rPr>
        <w:t>Printing</w:t>
      </w:r>
      <w:proofErr w:type="spellEnd"/>
      <w:r>
        <w:rPr>
          <w:lang w:val="de-DE"/>
        </w:rPr>
        <w:t xml:space="preserve"> </w:t>
      </w:r>
      <w:proofErr w:type="spellStart"/>
      <w:r>
        <w:rPr>
          <w:lang w:val="de-DE"/>
        </w:rPr>
        <w:t>and</w:t>
      </w:r>
      <w:proofErr w:type="spellEnd"/>
      <w:r>
        <w:rPr>
          <w:lang w:val="de-DE"/>
        </w:rPr>
        <w:t xml:space="preserve"> Scanning SEPS» eingesetzt werden.</w:t>
      </w:r>
    </w:p>
  </w:footnote>
  <w:footnote w:id="15">
    <w:p w14:paraId="5CEF2595" w14:textId="07E334EA" w:rsidR="001370C3" w:rsidRPr="001C0240" w:rsidRDefault="001370C3" w:rsidP="0065506E">
      <w:pPr>
        <w:pStyle w:val="Funotentext"/>
        <w:rPr>
          <w:lang w:val="de-DE"/>
        </w:rPr>
      </w:pPr>
      <w:r>
        <w:rPr>
          <w:rStyle w:val="Funotenzeichen"/>
        </w:rPr>
        <w:footnoteRef/>
      </w:r>
      <w:r>
        <w:t xml:space="preserve"> </w:t>
      </w:r>
      <w:r>
        <w:rPr>
          <w:lang w:val="de-DE"/>
        </w:rPr>
        <w:t>Beispiel: Ein Dossiertitel «Schweitzer Thadaeusz - Disziplinarischer Verweis wegen ...» könnte als «Schweitzer Thadaeusz –Fördermassnahme» entschärft werden.</w:t>
      </w:r>
    </w:p>
  </w:footnote>
  <w:footnote w:id="16">
    <w:p w14:paraId="319BF729" w14:textId="726B51E3" w:rsidR="001370C3" w:rsidRPr="00A138D8" w:rsidRDefault="001370C3">
      <w:pPr>
        <w:pStyle w:val="Funotentext"/>
        <w:rPr>
          <w:lang w:val="de-DE"/>
        </w:rPr>
      </w:pPr>
      <w:r>
        <w:rPr>
          <w:rStyle w:val="Funotenzeichen"/>
        </w:rPr>
        <w:footnoteRef/>
      </w:r>
      <w:r>
        <w:t xml:space="preserve"> </w:t>
      </w:r>
      <w:r>
        <w:rPr>
          <w:lang w:val="de-DE"/>
        </w:rPr>
        <w:t xml:space="preserve">Bemerkung: Die Beschreibung muss die Benutzerkreise aller Anwendungen umfassen, die gem. </w:t>
      </w:r>
      <w:r w:rsidRPr="00DF422E">
        <w:rPr>
          <w:u w:val="single"/>
          <w:lang w:val="de-DE"/>
        </w:rPr>
        <w:t>Kapitel 6.4</w:t>
      </w:r>
      <w:r>
        <w:rPr>
          <w:lang w:val="de-DE"/>
        </w:rPr>
        <w:t xml:space="preserve"> des ISDS-Konzepts mit der GEVER verbunden sind.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1" w:type="dxa"/>
      <w:tblLayout w:type="fixed"/>
      <w:tblLook w:val="04A0" w:firstRow="1" w:lastRow="0" w:firstColumn="1" w:lastColumn="0" w:noHBand="0" w:noVBand="1"/>
    </w:tblPr>
    <w:tblGrid>
      <w:gridCol w:w="9351"/>
    </w:tblGrid>
    <w:tr w:rsidR="001370C3" w14:paraId="69CDF5BE" w14:textId="77777777" w:rsidTr="009E29FE">
      <w:trPr>
        <w:cantSplit/>
      </w:trPr>
      <w:tc>
        <w:tcPr>
          <w:tcW w:w="9351" w:type="dxa"/>
        </w:tcPr>
        <w:p w14:paraId="70E04BC3" w14:textId="6BA6BB3B" w:rsidR="001370C3" w:rsidRDefault="001370C3" w:rsidP="00156F37">
          <w:pPr>
            <w:pStyle w:val="HermesKopfzeileProjektname"/>
            <w:tabs>
              <w:tab w:val="right" w:pos="9106"/>
            </w:tabs>
          </w:pPr>
          <w:r>
            <w:t xml:space="preserve">Bearbeitungsreglement GEVER </w:t>
          </w:r>
          <w:r>
            <w:fldChar w:fldCharType="begin"/>
          </w:r>
          <w:r>
            <w:instrText xml:space="preserve"> REF Verwaltungseinheit \h </w:instrText>
          </w:r>
          <w:r>
            <w:fldChar w:fldCharType="separate"/>
          </w:r>
          <w:r>
            <w:t>&lt;VERWALTUNGSEINHEIT&gt;</w:t>
          </w:r>
          <w:r>
            <w:fldChar w:fldCharType="end"/>
          </w:r>
          <w:r>
            <w:tab/>
          </w:r>
          <w:r>
            <w:fldChar w:fldCharType="begin"/>
          </w:r>
          <w:r>
            <w:instrText xml:space="preserve"> REF Klassifizierung \h </w:instrText>
          </w:r>
          <w:r>
            <w:fldChar w:fldCharType="separate"/>
          </w:r>
          <w:r>
            <w:rPr>
              <w:szCs w:val="20"/>
            </w:rPr>
            <w:t>INTERN</w:t>
          </w:r>
          <w:r>
            <w:fldChar w:fldCharType="end"/>
          </w:r>
        </w:p>
      </w:tc>
    </w:tr>
  </w:tbl>
  <w:p w14:paraId="1D597BA7" w14:textId="77777777" w:rsidR="001370C3" w:rsidRDefault="001370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1" w:type="dxa"/>
      <w:tblLayout w:type="fixed"/>
      <w:tblCellMar>
        <w:left w:w="71" w:type="dxa"/>
        <w:right w:w="71" w:type="dxa"/>
      </w:tblCellMar>
      <w:tblLook w:val="0000" w:firstRow="0" w:lastRow="0" w:firstColumn="0" w:lastColumn="0" w:noHBand="0" w:noVBand="0"/>
    </w:tblPr>
    <w:tblGrid>
      <w:gridCol w:w="4182"/>
      <w:gridCol w:w="4879"/>
    </w:tblGrid>
    <w:tr w:rsidR="001370C3" w14:paraId="429F8C97" w14:textId="77777777">
      <w:trPr>
        <w:cantSplit/>
        <w:trHeight w:hRule="exact" w:val="1418"/>
      </w:trPr>
      <w:tc>
        <w:tcPr>
          <w:tcW w:w="4182" w:type="dxa"/>
        </w:tcPr>
        <w:p w14:paraId="3C24584D" w14:textId="77777777" w:rsidR="001370C3" w:rsidRDefault="001370C3">
          <w:pPr>
            <w:pStyle w:val="CDBLogo"/>
            <w:snapToGrid w:val="0"/>
          </w:pPr>
          <w:r>
            <w:rPr>
              <w:noProof/>
              <w:lang w:eastAsia="de-CH"/>
            </w:rPr>
            <w:drawing>
              <wp:inline distT="0" distB="0" distL="0" distR="0" wp14:anchorId="450B902C" wp14:editId="67A6B010">
                <wp:extent cx="1981200" cy="638175"/>
                <wp:effectExtent l="0" t="0" r="0" b="9525"/>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38175"/>
                        </a:xfrm>
                        <a:prstGeom prst="rect">
                          <a:avLst/>
                        </a:prstGeom>
                        <a:solidFill>
                          <a:srgbClr val="FFFFFF"/>
                        </a:solidFill>
                        <a:ln>
                          <a:noFill/>
                        </a:ln>
                      </pic:spPr>
                    </pic:pic>
                  </a:graphicData>
                </a:graphic>
              </wp:inline>
            </w:drawing>
          </w:r>
        </w:p>
        <w:p w14:paraId="595C4CD3" w14:textId="77777777" w:rsidR="001370C3" w:rsidRDefault="001370C3">
          <w:pPr>
            <w:pStyle w:val="CDBLogo"/>
          </w:pPr>
        </w:p>
      </w:tc>
      <w:tc>
        <w:tcPr>
          <w:tcW w:w="4879" w:type="dxa"/>
        </w:tcPr>
        <w:p w14:paraId="44FC2619" w14:textId="77777777" w:rsidR="001370C3" w:rsidRDefault="001370C3">
          <w:pPr>
            <w:pStyle w:val="CDBHierarchie"/>
            <w:snapToGrid w:val="0"/>
            <w:rPr>
              <w:sz w:val="16"/>
              <w:szCs w:val="16"/>
              <w:lang w:val="de-CH"/>
            </w:rPr>
          </w:pPr>
          <w:r>
            <w:rPr>
              <w:sz w:val="16"/>
              <w:szCs w:val="16"/>
              <w:lang w:val="de-CH"/>
            </w:rPr>
            <w:t>Departement</w:t>
          </w:r>
        </w:p>
        <w:p w14:paraId="184E790E" w14:textId="77777777" w:rsidR="001370C3" w:rsidRDefault="001370C3">
          <w:pPr>
            <w:pStyle w:val="CDBHierarchie"/>
            <w:snapToGrid w:val="0"/>
            <w:rPr>
              <w:b/>
              <w:sz w:val="16"/>
              <w:szCs w:val="16"/>
              <w:lang w:val="de-CH"/>
            </w:rPr>
          </w:pPr>
          <w:r>
            <w:rPr>
              <w:b/>
              <w:sz w:val="16"/>
              <w:szCs w:val="16"/>
              <w:lang w:val="de-CH"/>
            </w:rPr>
            <w:t>Amt</w:t>
          </w:r>
        </w:p>
        <w:p w14:paraId="1586DE1D" w14:textId="77777777" w:rsidR="001370C3" w:rsidRDefault="001370C3">
          <w:pPr>
            <w:pStyle w:val="CDBKopfFett"/>
            <w:rPr>
              <w:sz w:val="16"/>
              <w:szCs w:val="16"/>
            </w:rPr>
          </w:pPr>
        </w:p>
        <w:p w14:paraId="7203B1B5" w14:textId="77777777" w:rsidR="001370C3" w:rsidRDefault="001370C3">
          <w:pPr>
            <w:pStyle w:val="CDBHierarchie"/>
            <w:rPr>
              <w:sz w:val="16"/>
              <w:szCs w:val="16"/>
              <w:lang w:val="de-CH"/>
            </w:rPr>
          </w:pPr>
        </w:p>
        <w:p w14:paraId="12C56F48" w14:textId="77777777" w:rsidR="001370C3" w:rsidRDefault="001370C3">
          <w:pPr>
            <w:pStyle w:val="CDBHierarchie"/>
            <w:rPr>
              <w:lang w:val="de-CH"/>
            </w:rPr>
          </w:pPr>
        </w:p>
        <w:p w14:paraId="3B4AE0D1" w14:textId="77777777" w:rsidR="001370C3" w:rsidRDefault="001370C3">
          <w:pPr>
            <w:pStyle w:val="CDBHierarchie"/>
            <w:rPr>
              <w:lang w:val="de-CH"/>
            </w:rPr>
          </w:pPr>
        </w:p>
      </w:tc>
    </w:tr>
  </w:tbl>
  <w:p w14:paraId="7DE14E73" w14:textId="77777777" w:rsidR="001370C3" w:rsidRDefault="001370C3">
    <w:pPr>
      <w:pStyle w:val="CDBPlatzhal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1" w:type="dxa"/>
      <w:tblLayout w:type="fixed"/>
      <w:tblLook w:val="04A0" w:firstRow="1" w:lastRow="0" w:firstColumn="1" w:lastColumn="0" w:noHBand="0" w:noVBand="1"/>
    </w:tblPr>
    <w:tblGrid>
      <w:gridCol w:w="9351"/>
    </w:tblGrid>
    <w:tr w:rsidR="001370C3" w14:paraId="5EC21C8D" w14:textId="77777777" w:rsidTr="00156F37">
      <w:trPr>
        <w:cantSplit/>
      </w:trPr>
      <w:tc>
        <w:tcPr>
          <w:tcW w:w="9351" w:type="dxa"/>
        </w:tcPr>
        <w:p w14:paraId="650DD570" w14:textId="77777777" w:rsidR="001370C3" w:rsidRDefault="001370C3" w:rsidP="00156F37">
          <w:pPr>
            <w:pStyle w:val="HermesKopfzeileProjektname"/>
            <w:tabs>
              <w:tab w:val="right" w:pos="9106"/>
            </w:tabs>
          </w:pPr>
          <w:r>
            <w:t xml:space="preserve">Bearbeitungsreglement GEVER </w:t>
          </w:r>
          <w:r>
            <w:fldChar w:fldCharType="begin"/>
          </w:r>
          <w:r>
            <w:instrText xml:space="preserve"> REF Verwaltungseinheit \h </w:instrText>
          </w:r>
          <w:r>
            <w:fldChar w:fldCharType="separate"/>
          </w:r>
          <w:r>
            <w:t>&lt;VERWALTUNGSEINHEIT&gt;</w:t>
          </w:r>
          <w:r>
            <w:fldChar w:fldCharType="end"/>
          </w:r>
          <w:r>
            <w:tab/>
          </w:r>
          <w:r>
            <w:fldChar w:fldCharType="begin"/>
          </w:r>
          <w:r>
            <w:instrText xml:space="preserve"> REF Klassifizierung \h </w:instrText>
          </w:r>
          <w:r>
            <w:fldChar w:fldCharType="separate"/>
          </w:r>
          <w:r>
            <w:rPr>
              <w:szCs w:val="20"/>
            </w:rPr>
            <w:t>INTERN</w:t>
          </w:r>
          <w:r>
            <w:fldChar w:fldCharType="end"/>
          </w:r>
        </w:p>
      </w:tc>
    </w:tr>
  </w:tbl>
  <w:p w14:paraId="755C480A" w14:textId="77777777" w:rsidR="001370C3" w:rsidRPr="00156F37" w:rsidRDefault="001370C3" w:rsidP="00156F3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317" w:type="dxa"/>
      <w:tblLayout w:type="fixed"/>
      <w:tblLook w:val="04A0" w:firstRow="1" w:lastRow="0" w:firstColumn="1" w:lastColumn="0" w:noHBand="0" w:noVBand="1"/>
    </w:tblPr>
    <w:tblGrid>
      <w:gridCol w:w="1559"/>
      <w:gridCol w:w="8647"/>
      <w:gridCol w:w="4111"/>
    </w:tblGrid>
    <w:tr w:rsidR="001370C3" w14:paraId="7D1B52C3" w14:textId="77777777">
      <w:trPr>
        <w:cantSplit/>
      </w:trPr>
      <w:tc>
        <w:tcPr>
          <w:tcW w:w="1559" w:type="dxa"/>
        </w:tcPr>
        <w:p w14:paraId="7AE1818B" w14:textId="77777777" w:rsidR="001370C3" w:rsidRDefault="001370C3">
          <w:pPr>
            <w:pStyle w:val="Referenz"/>
            <w:rPr>
              <w:sz w:val="20"/>
              <w:szCs w:val="20"/>
            </w:rPr>
          </w:pPr>
          <w:r>
            <w:rPr>
              <w:sz w:val="20"/>
              <w:szCs w:val="20"/>
            </w:rPr>
            <w:fldChar w:fldCharType="begin"/>
          </w:r>
          <w:r>
            <w:rPr>
              <w:sz w:val="20"/>
              <w:szCs w:val="20"/>
            </w:rPr>
            <w:instrText xml:space="preserve"> DOCPROPERTY  ProjektnameLabel  </w:instrText>
          </w:r>
          <w:r>
            <w:rPr>
              <w:sz w:val="20"/>
              <w:szCs w:val="20"/>
            </w:rPr>
            <w:fldChar w:fldCharType="separate"/>
          </w:r>
          <w:r>
            <w:rPr>
              <w:sz w:val="20"/>
              <w:szCs w:val="20"/>
            </w:rPr>
            <w:t>Projektname:</w:t>
          </w:r>
          <w:r>
            <w:rPr>
              <w:sz w:val="20"/>
              <w:szCs w:val="20"/>
            </w:rPr>
            <w:fldChar w:fldCharType="end"/>
          </w:r>
        </w:p>
      </w:tc>
      <w:tc>
        <w:tcPr>
          <w:tcW w:w="8647" w:type="dxa"/>
        </w:tcPr>
        <w:p w14:paraId="3833AF3A" w14:textId="77777777" w:rsidR="001370C3" w:rsidRDefault="001370C3">
          <w:pPr>
            <w:pStyle w:val="HermesKopfzeileProjektname"/>
          </w:pPr>
          <w:r>
            <w:fldChar w:fldCharType="begin"/>
          </w:r>
          <w:r>
            <w:instrText xml:space="preserve"> REF Projektname_1 \h  \* MERGEFORMAT </w:instrText>
          </w:r>
          <w:r>
            <w:fldChar w:fldCharType="separate"/>
          </w:r>
          <w:r>
            <w:t>Bearbeitungsreglement GEVER – Vorlage</w:t>
          </w:r>
          <w:r>
            <w:fldChar w:fldCharType="end"/>
          </w:r>
        </w:p>
      </w:tc>
      <w:tc>
        <w:tcPr>
          <w:tcW w:w="4111" w:type="dxa"/>
          <w:vAlign w:val="center"/>
        </w:tcPr>
        <w:p w14:paraId="31D6161E" w14:textId="77777777" w:rsidR="001370C3" w:rsidRDefault="001370C3">
          <w:pPr>
            <w:pStyle w:val="HermesKopfzeileKlassifizierung"/>
          </w:pPr>
          <w:r>
            <w:fldChar w:fldCharType="begin"/>
          </w:r>
          <w:r>
            <w:instrText xml:space="preserve"> REF  Klassifizierung \* Upper \h  \* MERGEFORMAT </w:instrText>
          </w:r>
          <w:r>
            <w:fldChar w:fldCharType="separate"/>
          </w:r>
          <w:r>
            <w:t>INTERN</w:t>
          </w:r>
          <w:r>
            <w:fldChar w:fldCharType="end"/>
          </w:r>
        </w:p>
      </w:tc>
    </w:tr>
  </w:tbl>
  <w:p w14:paraId="1C430930" w14:textId="77777777" w:rsidR="001370C3" w:rsidRDefault="001370C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42496" w14:textId="376F9819" w:rsidR="001370C3" w:rsidRPr="009E29FE" w:rsidRDefault="001370C3" w:rsidP="00156F37">
    <w:pPr>
      <w:pStyle w:val="Kopfzeile"/>
      <w:tabs>
        <w:tab w:val="right" w:pos="14570"/>
      </w:tabs>
      <w:rPr>
        <w:sz w:val="20"/>
        <w:szCs w:val="22"/>
        <w:lang w:val="de-CH" w:eastAsia="en-US"/>
      </w:rPr>
    </w:pPr>
    <w:r w:rsidRPr="009E29FE">
      <w:rPr>
        <w:sz w:val="20"/>
        <w:szCs w:val="22"/>
        <w:lang w:val="de-CH" w:eastAsia="en-US"/>
      </w:rPr>
      <w:fldChar w:fldCharType="begin"/>
    </w:r>
    <w:r w:rsidRPr="009E29FE">
      <w:rPr>
        <w:sz w:val="20"/>
        <w:szCs w:val="22"/>
        <w:lang w:val="de-CH" w:eastAsia="en-US"/>
      </w:rPr>
      <w:instrText xml:space="preserve"> DOCPROPERTY  ProjektnameLabel  </w:instrText>
    </w:r>
    <w:r w:rsidRPr="009E29FE">
      <w:rPr>
        <w:sz w:val="20"/>
        <w:szCs w:val="22"/>
        <w:lang w:val="de-CH" w:eastAsia="en-US"/>
      </w:rPr>
      <w:fldChar w:fldCharType="end"/>
    </w:r>
    <w:r w:rsidRPr="009E29FE">
      <w:rPr>
        <w:sz w:val="20"/>
        <w:szCs w:val="22"/>
        <w:lang w:val="de-CH" w:eastAsia="en-US"/>
      </w:rPr>
      <w:t xml:space="preserve">Bearbeitungsreglement GEVER </w:t>
    </w:r>
    <w:r w:rsidRPr="009E29FE">
      <w:rPr>
        <w:sz w:val="20"/>
        <w:szCs w:val="22"/>
        <w:lang w:val="de-CH" w:eastAsia="en-US"/>
      </w:rPr>
      <w:fldChar w:fldCharType="begin"/>
    </w:r>
    <w:r w:rsidRPr="009E29FE">
      <w:rPr>
        <w:sz w:val="20"/>
        <w:szCs w:val="22"/>
        <w:lang w:val="de-CH" w:eastAsia="en-US"/>
      </w:rPr>
      <w:instrText xml:space="preserve"> REF Verwaltungseinheit \h </w:instrText>
    </w:r>
    <w:r>
      <w:rPr>
        <w:sz w:val="20"/>
        <w:szCs w:val="22"/>
        <w:lang w:val="de-CH" w:eastAsia="en-US"/>
      </w:rPr>
      <w:instrText xml:space="preserve"> \* MERGEFORMAT </w:instrText>
    </w:r>
    <w:r w:rsidRPr="009E29FE">
      <w:rPr>
        <w:sz w:val="20"/>
        <w:szCs w:val="22"/>
        <w:lang w:val="de-CH" w:eastAsia="en-US"/>
      </w:rPr>
    </w:r>
    <w:r w:rsidRPr="009E29FE">
      <w:rPr>
        <w:sz w:val="20"/>
        <w:szCs w:val="22"/>
        <w:lang w:val="de-CH" w:eastAsia="en-US"/>
      </w:rPr>
      <w:fldChar w:fldCharType="separate"/>
    </w:r>
    <w:r w:rsidRPr="009E29FE">
      <w:rPr>
        <w:sz w:val="20"/>
        <w:szCs w:val="22"/>
        <w:lang w:val="de-CH" w:eastAsia="en-US"/>
      </w:rPr>
      <w:t>&lt;VERWALTUNGSEINHEIT&gt;</w:t>
    </w:r>
    <w:r w:rsidRPr="009E29FE">
      <w:rPr>
        <w:sz w:val="20"/>
        <w:szCs w:val="22"/>
        <w:lang w:val="de-CH" w:eastAsia="en-US"/>
      </w:rPr>
      <w:fldChar w:fldCharType="end"/>
    </w:r>
    <w:r>
      <w:rPr>
        <w:sz w:val="20"/>
        <w:szCs w:val="22"/>
        <w:lang w:val="de-CH" w:eastAsia="en-US"/>
      </w:rPr>
      <w:tab/>
    </w:r>
    <w:r>
      <w:rPr>
        <w:sz w:val="20"/>
        <w:szCs w:val="22"/>
        <w:lang w:val="de-CH" w:eastAsia="en-US"/>
      </w:rPr>
      <w:fldChar w:fldCharType="begin"/>
    </w:r>
    <w:r>
      <w:rPr>
        <w:sz w:val="20"/>
        <w:szCs w:val="22"/>
        <w:lang w:val="de-CH" w:eastAsia="en-US"/>
      </w:rPr>
      <w:instrText xml:space="preserve"> REF Klassifizierung \h </w:instrText>
    </w:r>
    <w:r>
      <w:rPr>
        <w:sz w:val="20"/>
        <w:szCs w:val="22"/>
        <w:lang w:val="de-CH" w:eastAsia="en-US"/>
      </w:rPr>
    </w:r>
    <w:r>
      <w:rPr>
        <w:sz w:val="20"/>
        <w:szCs w:val="22"/>
        <w:lang w:val="de-CH" w:eastAsia="en-US"/>
      </w:rPr>
      <w:fldChar w:fldCharType="separate"/>
    </w:r>
    <w:r>
      <w:t>INTERN</w:t>
    </w:r>
    <w:r>
      <w:rPr>
        <w:sz w:val="20"/>
        <w:szCs w:val="22"/>
        <w:lang w:val="de-CH" w:eastAsia="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1" w:type="dxa"/>
      <w:tblLayout w:type="fixed"/>
      <w:tblLook w:val="04A0" w:firstRow="1" w:lastRow="0" w:firstColumn="1" w:lastColumn="0" w:noHBand="0" w:noVBand="1"/>
    </w:tblPr>
    <w:tblGrid>
      <w:gridCol w:w="9351"/>
    </w:tblGrid>
    <w:tr w:rsidR="001370C3" w14:paraId="40C3BD17" w14:textId="77777777" w:rsidTr="00416AF1">
      <w:trPr>
        <w:cantSplit/>
      </w:trPr>
      <w:tc>
        <w:tcPr>
          <w:tcW w:w="9351" w:type="dxa"/>
        </w:tcPr>
        <w:p w14:paraId="56742531" w14:textId="77777777" w:rsidR="001370C3" w:rsidRDefault="001370C3" w:rsidP="004768B3">
          <w:pPr>
            <w:pStyle w:val="HermesKopfzeileProjektname"/>
            <w:tabs>
              <w:tab w:val="right" w:pos="9106"/>
            </w:tabs>
          </w:pPr>
          <w:r>
            <w:t xml:space="preserve">Bearbeitungsreglement GEVER </w:t>
          </w:r>
          <w:r>
            <w:fldChar w:fldCharType="begin"/>
          </w:r>
          <w:r>
            <w:instrText xml:space="preserve"> REF Verwaltungseinheit \h </w:instrText>
          </w:r>
          <w:r>
            <w:fldChar w:fldCharType="separate"/>
          </w:r>
          <w:r>
            <w:t>&lt;VERWALTUNGSEINHEIT&gt;</w:t>
          </w:r>
          <w:r>
            <w:fldChar w:fldCharType="end"/>
          </w:r>
          <w:r>
            <w:tab/>
          </w:r>
          <w:r>
            <w:fldChar w:fldCharType="begin"/>
          </w:r>
          <w:r>
            <w:instrText xml:space="preserve"> REF Klassifizierung \h </w:instrText>
          </w:r>
          <w:r>
            <w:fldChar w:fldCharType="separate"/>
          </w:r>
          <w:r>
            <w:rPr>
              <w:szCs w:val="20"/>
            </w:rPr>
            <w:t>INTERN</w:t>
          </w:r>
          <w:r>
            <w:fldChar w:fldCharType="end"/>
          </w:r>
        </w:p>
      </w:tc>
    </w:tr>
  </w:tbl>
  <w:p w14:paraId="3423E7F2" w14:textId="77777777" w:rsidR="001370C3" w:rsidRPr="004768B3" w:rsidRDefault="001370C3" w:rsidP="004768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8CCA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123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CD5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EE36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EE9B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67C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4D8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0CC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6C8D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5078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4F6C6280"/>
    <w:lvl w:ilvl="0">
      <w:start w:val="1"/>
      <w:numFmt w:val="decimal"/>
      <w:pStyle w:val="Hermesberschrift"/>
      <w:lvlText w:val="%1"/>
      <w:lvlJc w:val="left"/>
      <w:pPr>
        <w:tabs>
          <w:tab w:val="num" w:pos="432"/>
        </w:tabs>
        <w:ind w:left="432" w:hanging="43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rmesberschrift2"/>
      <w:lvlText w:val="%1.%2"/>
      <w:lvlJc w:val="left"/>
      <w:pPr>
        <w:tabs>
          <w:tab w:val="num" w:pos="1002"/>
        </w:tabs>
        <w:ind w:left="1002" w:hanging="576"/>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rmesberschrift3"/>
      <w:lvlText w:val="%1.%2.%3"/>
      <w:lvlJc w:val="left"/>
      <w:pPr>
        <w:tabs>
          <w:tab w:val="num" w:pos="720"/>
        </w:tabs>
        <w:ind w:left="720" w:hanging="720"/>
      </w:pPr>
    </w:lvl>
    <w:lvl w:ilvl="3">
      <w:start w:val="1"/>
      <w:numFmt w:val="decimal"/>
      <w:pStyle w:val="Hermesberschir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D40461"/>
    <w:multiLevelType w:val="hybridMultilevel"/>
    <w:tmpl w:val="13E80AA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038816DB"/>
    <w:multiLevelType w:val="multilevel"/>
    <w:tmpl w:val="F600DFBE"/>
    <w:lvl w:ilvl="0">
      <w:start w:val="1"/>
      <w:numFmt w:val="decimal"/>
      <w:pStyle w:val="berschrift1"/>
      <w:lvlText w:val="%1"/>
      <w:lvlJc w:val="left"/>
      <w:pPr>
        <w:ind w:left="864" w:hanging="432"/>
      </w:pPr>
    </w:lvl>
    <w:lvl w:ilvl="1">
      <w:start w:val="1"/>
      <w:numFmt w:val="decimal"/>
      <w:lvlText w:val="%1.%2"/>
      <w:lvlJc w:val="left"/>
      <w:pPr>
        <w:ind w:left="1008" w:hanging="576"/>
      </w:pPr>
    </w:lvl>
    <w:lvl w:ilvl="2">
      <w:start w:val="1"/>
      <w:numFmt w:val="decimal"/>
      <w:pStyle w:val="berschrift3"/>
      <w:lvlText w:val="%1.%2.%3"/>
      <w:lvlJc w:val="left"/>
      <w:pPr>
        <w:ind w:left="1152" w:hanging="720"/>
      </w:pPr>
    </w:lvl>
    <w:lvl w:ilvl="3">
      <w:start w:val="1"/>
      <w:numFmt w:val="decimal"/>
      <w:pStyle w:val="berschrift4"/>
      <w:lvlText w:val="%1.%2.%3.%4"/>
      <w:lvlJc w:val="left"/>
      <w:pPr>
        <w:ind w:left="1296" w:hanging="864"/>
      </w:pPr>
    </w:lvl>
    <w:lvl w:ilvl="4">
      <w:start w:val="1"/>
      <w:numFmt w:val="decimal"/>
      <w:pStyle w:val="berschrift5"/>
      <w:lvlText w:val="%1.%2.%3.%4.%5"/>
      <w:lvlJc w:val="left"/>
      <w:pPr>
        <w:ind w:left="1440" w:hanging="1008"/>
      </w:pPr>
    </w:lvl>
    <w:lvl w:ilvl="5">
      <w:start w:val="1"/>
      <w:numFmt w:val="decimal"/>
      <w:pStyle w:val="berschrift6"/>
      <w:lvlText w:val="%1.%2.%3.%4.%5.%6"/>
      <w:lvlJc w:val="left"/>
      <w:pPr>
        <w:ind w:left="1584" w:hanging="1152"/>
      </w:pPr>
    </w:lvl>
    <w:lvl w:ilvl="6">
      <w:start w:val="1"/>
      <w:numFmt w:val="decimal"/>
      <w:pStyle w:val="berschrift7"/>
      <w:lvlText w:val="%1.%2.%3.%4.%5.%6.%7"/>
      <w:lvlJc w:val="left"/>
      <w:pPr>
        <w:ind w:left="1728" w:hanging="1296"/>
      </w:pPr>
    </w:lvl>
    <w:lvl w:ilvl="7">
      <w:start w:val="1"/>
      <w:numFmt w:val="decimal"/>
      <w:pStyle w:val="berschrift8"/>
      <w:lvlText w:val="%1.%2.%3.%4.%5.%6.%7.%8"/>
      <w:lvlJc w:val="left"/>
      <w:pPr>
        <w:ind w:left="1872" w:hanging="1440"/>
      </w:pPr>
    </w:lvl>
    <w:lvl w:ilvl="8">
      <w:start w:val="1"/>
      <w:numFmt w:val="decimal"/>
      <w:pStyle w:val="berschrift9"/>
      <w:lvlText w:val="%1.%2.%3.%4.%5.%6.%7.%8.%9"/>
      <w:lvlJc w:val="left"/>
      <w:pPr>
        <w:ind w:left="2016" w:hanging="1584"/>
      </w:pPr>
    </w:lvl>
  </w:abstractNum>
  <w:abstractNum w:abstractNumId="13" w15:restartNumberingAfterBreak="0">
    <w:nsid w:val="06C7247A"/>
    <w:multiLevelType w:val="hybridMultilevel"/>
    <w:tmpl w:val="1E6454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E921FD0"/>
    <w:multiLevelType w:val="hybridMultilevel"/>
    <w:tmpl w:val="441A0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941331"/>
    <w:multiLevelType w:val="hybridMultilevel"/>
    <w:tmpl w:val="15D01D58"/>
    <w:lvl w:ilvl="0" w:tplc="27EAA6AA">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14B79"/>
    <w:multiLevelType w:val="hybridMultilevel"/>
    <w:tmpl w:val="40661914"/>
    <w:lvl w:ilvl="0" w:tplc="32101E9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2D0546B1"/>
    <w:multiLevelType w:val="hybridMultilevel"/>
    <w:tmpl w:val="5446515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3A2F4AEB"/>
    <w:multiLevelType w:val="hybridMultilevel"/>
    <w:tmpl w:val="C39EF86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8F3F18"/>
    <w:multiLevelType w:val="multilevel"/>
    <w:tmpl w:val="8474F652"/>
    <w:numStyleLink w:val="FormatvorlageAufzhlung"/>
  </w:abstractNum>
  <w:abstractNum w:abstractNumId="22" w15:restartNumberingAfterBreak="0">
    <w:nsid w:val="4BF403BA"/>
    <w:multiLevelType w:val="hybridMultilevel"/>
    <w:tmpl w:val="43D82C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FB28A3"/>
    <w:multiLevelType w:val="multilevel"/>
    <w:tmpl w:val="8474F652"/>
    <w:styleLink w:val="FormatvorlageAufzhlung"/>
    <w:lvl w:ilvl="0">
      <w:start w:val="1"/>
      <w:numFmt w:val="bullet"/>
      <w:pStyle w:val="Aufzhlung"/>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Arial" w:eastAsia="Calibri" w:hAnsi="Arial"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8824BD"/>
    <w:multiLevelType w:val="hybridMultilevel"/>
    <w:tmpl w:val="50BE07B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6BF907C8"/>
    <w:multiLevelType w:val="hybridMultilevel"/>
    <w:tmpl w:val="2BEE9E06"/>
    <w:lvl w:ilvl="0" w:tplc="BEA8CDEA">
      <w:start w:val="1"/>
      <w:numFmt w:val="decimal"/>
      <w:pStyle w:val="berschrift2"/>
      <w:lvlText w:val="%1.1"/>
      <w:lvlJc w:val="left"/>
      <w:pPr>
        <w:ind w:left="36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1242F0A"/>
    <w:multiLevelType w:val="hybridMultilevel"/>
    <w:tmpl w:val="7B841866"/>
    <w:lvl w:ilvl="0" w:tplc="0407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711C71"/>
    <w:multiLevelType w:val="hybridMultilevel"/>
    <w:tmpl w:val="EA74068C"/>
    <w:lvl w:ilvl="0" w:tplc="8AA2EE24">
      <w:start w:val="17"/>
      <w:numFmt w:val="bullet"/>
      <w:pStyle w:val="HermesAufzhlung"/>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5"/>
  </w:num>
  <w:num w:numId="4">
    <w:abstractNumId w:val="27"/>
  </w:num>
  <w:num w:numId="5">
    <w:abstractNumId w:val="22"/>
  </w:num>
  <w:num w:numId="6">
    <w:abstractNumId w:val="23"/>
  </w:num>
  <w:num w:numId="7">
    <w:abstractNumId w:val="21"/>
  </w:num>
  <w:num w:numId="8">
    <w:abstractNumId w:val="24"/>
  </w:num>
  <w:num w:numId="9">
    <w:abstractNumId w:val="17"/>
  </w:num>
  <w:num w:numId="10">
    <w:abstractNumId w:val="13"/>
  </w:num>
  <w:num w:numId="11">
    <w:abstractNumId w:val="11"/>
  </w:num>
  <w:num w:numId="12">
    <w:abstractNumId w:val="14"/>
  </w:num>
  <w:num w:numId="13">
    <w:abstractNumId w:val="16"/>
  </w:num>
  <w:num w:numId="14">
    <w:abstractNumId w:val="10"/>
  </w:num>
  <w:num w:numId="15">
    <w:abstractNumId w:val="10"/>
  </w:num>
  <w:num w:numId="16">
    <w:abstractNumId w:val="10"/>
  </w:num>
  <w:num w:numId="17">
    <w:abstractNumId w:val="15"/>
  </w:num>
  <w:num w:numId="18">
    <w:abstractNumId w:val="20"/>
  </w:num>
  <w:num w:numId="19">
    <w:abstractNumId w:val="18"/>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26"/>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142"/>
  <w:doNotShadeFormData/>
  <w:characterSpacingControl w:val="doNotCompress"/>
  <w:hdrShapeDefaults>
    <o:shapedefaults v:ext="edit" spidmax="4097">
      <o:colormru v:ext="edit" colors="#a3c1e5"/>
    </o:shapedefaults>
  </w:hdrShapeDefaults>
  <w:footnotePr>
    <w:pos w:val="beneathText"/>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D3"/>
    <w:rsid w:val="00000658"/>
    <w:rsid w:val="0001140A"/>
    <w:rsid w:val="00030AB0"/>
    <w:rsid w:val="00053D6F"/>
    <w:rsid w:val="000630ED"/>
    <w:rsid w:val="000970A0"/>
    <w:rsid w:val="000C2CE6"/>
    <w:rsid w:val="000D1454"/>
    <w:rsid w:val="00100075"/>
    <w:rsid w:val="00127877"/>
    <w:rsid w:val="001328FC"/>
    <w:rsid w:val="001370C3"/>
    <w:rsid w:val="001531CF"/>
    <w:rsid w:val="00156F37"/>
    <w:rsid w:val="001B07F3"/>
    <w:rsid w:val="00202A6D"/>
    <w:rsid w:val="00205CC5"/>
    <w:rsid w:val="002061C6"/>
    <w:rsid w:val="0022399F"/>
    <w:rsid w:val="0023038B"/>
    <w:rsid w:val="00244EC0"/>
    <w:rsid w:val="002553E6"/>
    <w:rsid w:val="00255B7C"/>
    <w:rsid w:val="00277106"/>
    <w:rsid w:val="0028686E"/>
    <w:rsid w:val="00296F02"/>
    <w:rsid w:val="002C0B3E"/>
    <w:rsid w:val="00314255"/>
    <w:rsid w:val="003143C8"/>
    <w:rsid w:val="00346F00"/>
    <w:rsid w:val="0035087A"/>
    <w:rsid w:val="003523C5"/>
    <w:rsid w:val="00376C53"/>
    <w:rsid w:val="00380C2B"/>
    <w:rsid w:val="00393D7D"/>
    <w:rsid w:val="003A59EB"/>
    <w:rsid w:val="003A7A7F"/>
    <w:rsid w:val="003B01AC"/>
    <w:rsid w:val="003C5F63"/>
    <w:rsid w:val="003D27BF"/>
    <w:rsid w:val="003E6720"/>
    <w:rsid w:val="00416AF1"/>
    <w:rsid w:val="0041741C"/>
    <w:rsid w:val="004224F4"/>
    <w:rsid w:val="004227E2"/>
    <w:rsid w:val="004274F8"/>
    <w:rsid w:val="004313DF"/>
    <w:rsid w:val="004512FD"/>
    <w:rsid w:val="00457CB7"/>
    <w:rsid w:val="004652D0"/>
    <w:rsid w:val="004707FC"/>
    <w:rsid w:val="004730A0"/>
    <w:rsid w:val="004768B3"/>
    <w:rsid w:val="004770D6"/>
    <w:rsid w:val="00482D17"/>
    <w:rsid w:val="00495AD8"/>
    <w:rsid w:val="004B161C"/>
    <w:rsid w:val="004F0265"/>
    <w:rsid w:val="00517BF7"/>
    <w:rsid w:val="00520011"/>
    <w:rsid w:val="00535336"/>
    <w:rsid w:val="005739DD"/>
    <w:rsid w:val="00596030"/>
    <w:rsid w:val="005B391D"/>
    <w:rsid w:val="005B62D7"/>
    <w:rsid w:val="005E24A2"/>
    <w:rsid w:val="005E7A26"/>
    <w:rsid w:val="005E7BD3"/>
    <w:rsid w:val="005F519F"/>
    <w:rsid w:val="00601F34"/>
    <w:rsid w:val="00620D52"/>
    <w:rsid w:val="00626412"/>
    <w:rsid w:val="00644FFB"/>
    <w:rsid w:val="00651754"/>
    <w:rsid w:val="0065506E"/>
    <w:rsid w:val="00655675"/>
    <w:rsid w:val="00694F41"/>
    <w:rsid w:val="006B6D9C"/>
    <w:rsid w:val="00703B21"/>
    <w:rsid w:val="00733352"/>
    <w:rsid w:val="00736215"/>
    <w:rsid w:val="00742D5C"/>
    <w:rsid w:val="00793B38"/>
    <w:rsid w:val="007C6AC4"/>
    <w:rsid w:val="007E52F4"/>
    <w:rsid w:val="007E719A"/>
    <w:rsid w:val="007F0969"/>
    <w:rsid w:val="007F36C9"/>
    <w:rsid w:val="007F7697"/>
    <w:rsid w:val="00811294"/>
    <w:rsid w:val="00820643"/>
    <w:rsid w:val="00822C88"/>
    <w:rsid w:val="00825E9F"/>
    <w:rsid w:val="00853DB2"/>
    <w:rsid w:val="00874CE6"/>
    <w:rsid w:val="00882C1D"/>
    <w:rsid w:val="008B1538"/>
    <w:rsid w:val="008F3AE1"/>
    <w:rsid w:val="00924BC9"/>
    <w:rsid w:val="00925E19"/>
    <w:rsid w:val="00934257"/>
    <w:rsid w:val="00936C31"/>
    <w:rsid w:val="00941084"/>
    <w:rsid w:val="0094155D"/>
    <w:rsid w:val="00952BF7"/>
    <w:rsid w:val="009764C7"/>
    <w:rsid w:val="00981DC5"/>
    <w:rsid w:val="0098789E"/>
    <w:rsid w:val="009C7C86"/>
    <w:rsid w:val="009D0F77"/>
    <w:rsid w:val="009D33B5"/>
    <w:rsid w:val="009D418C"/>
    <w:rsid w:val="009E29FE"/>
    <w:rsid w:val="009F212A"/>
    <w:rsid w:val="00A067D9"/>
    <w:rsid w:val="00A1327E"/>
    <w:rsid w:val="00A138D8"/>
    <w:rsid w:val="00A17229"/>
    <w:rsid w:val="00A17483"/>
    <w:rsid w:val="00A31029"/>
    <w:rsid w:val="00A342D7"/>
    <w:rsid w:val="00A354BE"/>
    <w:rsid w:val="00A406B2"/>
    <w:rsid w:val="00A50567"/>
    <w:rsid w:val="00A7404A"/>
    <w:rsid w:val="00AA77CC"/>
    <w:rsid w:val="00AA7D8D"/>
    <w:rsid w:val="00AB4A6F"/>
    <w:rsid w:val="00AF1B6B"/>
    <w:rsid w:val="00AF7268"/>
    <w:rsid w:val="00B002BF"/>
    <w:rsid w:val="00B21AD8"/>
    <w:rsid w:val="00B22909"/>
    <w:rsid w:val="00B27BEA"/>
    <w:rsid w:val="00B558CC"/>
    <w:rsid w:val="00B57EE1"/>
    <w:rsid w:val="00B60526"/>
    <w:rsid w:val="00B651D7"/>
    <w:rsid w:val="00B70DBD"/>
    <w:rsid w:val="00BA1AF2"/>
    <w:rsid w:val="00BA5DC2"/>
    <w:rsid w:val="00BB10EA"/>
    <w:rsid w:val="00BD3D7A"/>
    <w:rsid w:val="00BD5982"/>
    <w:rsid w:val="00BE347A"/>
    <w:rsid w:val="00C00A5A"/>
    <w:rsid w:val="00C01B49"/>
    <w:rsid w:val="00C2574A"/>
    <w:rsid w:val="00C3160B"/>
    <w:rsid w:val="00C42317"/>
    <w:rsid w:val="00C50E2C"/>
    <w:rsid w:val="00C708B7"/>
    <w:rsid w:val="00CA1AD8"/>
    <w:rsid w:val="00CB5310"/>
    <w:rsid w:val="00CC5216"/>
    <w:rsid w:val="00D04DF4"/>
    <w:rsid w:val="00D05706"/>
    <w:rsid w:val="00D12724"/>
    <w:rsid w:val="00D4266A"/>
    <w:rsid w:val="00D55CF7"/>
    <w:rsid w:val="00D72D80"/>
    <w:rsid w:val="00D75442"/>
    <w:rsid w:val="00D91D6F"/>
    <w:rsid w:val="00D93DFB"/>
    <w:rsid w:val="00D96BFB"/>
    <w:rsid w:val="00DA6882"/>
    <w:rsid w:val="00DF422E"/>
    <w:rsid w:val="00DF4553"/>
    <w:rsid w:val="00E7477D"/>
    <w:rsid w:val="00E81B53"/>
    <w:rsid w:val="00E87B57"/>
    <w:rsid w:val="00EA530B"/>
    <w:rsid w:val="00EB034C"/>
    <w:rsid w:val="00EE0D63"/>
    <w:rsid w:val="00EE3B20"/>
    <w:rsid w:val="00EE6769"/>
    <w:rsid w:val="00F16662"/>
    <w:rsid w:val="00F21768"/>
    <w:rsid w:val="00F2445B"/>
    <w:rsid w:val="00F31E73"/>
    <w:rsid w:val="00F523F8"/>
    <w:rsid w:val="00F8275B"/>
    <w:rsid w:val="00FA11B8"/>
    <w:rsid w:val="00FA1F0F"/>
    <w:rsid w:val="00FA4E45"/>
    <w:rsid w:val="00FB09C4"/>
    <w:rsid w:val="00FE0B6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a3c1e5"/>
    </o:shapedefaults>
    <o:shapelayout v:ext="edit">
      <o:idmap v:ext="edit" data="1"/>
    </o:shapelayout>
  </w:shapeDefaults>
  <w:doNotEmbedSmartTags/>
  <w:decimalSymbol w:val="."/>
  <w:listSeparator w:val=";"/>
  <w14:docId w14:val="06838935"/>
  <w15:docId w15:val="{75A6A426-E8F0-4F15-9A08-93BA1C8D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61"/>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64"/>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3160B"/>
    <w:pPr>
      <w:widowControl w:val="0"/>
      <w:spacing w:after="120" w:line="260" w:lineRule="atLeast"/>
    </w:pPr>
    <w:rPr>
      <w:sz w:val="22"/>
      <w:szCs w:val="22"/>
      <w:lang w:eastAsia="en-US"/>
    </w:rPr>
  </w:style>
  <w:style w:type="paragraph" w:styleId="berschrift1">
    <w:name w:val="heading 1"/>
    <w:basedOn w:val="Standard"/>
    <w:next w:val="Standard"/>
    <w:link w:val="berschrift1Zchn"/>
    <w:qFormat/>
    <w:pPr>
      <w:keepNext/>
      <w:keepLines/>
      <w:numPr>
        <w:numId w:val="1"/>
      </w:numPr>
      <w:spacing w:before="620" w:after="260"/>
      <w:contextualSpacing/>
      <w:outlineLvl w:val="0"/>
    </w:pPr>
    <w:rPr>
      <w:rFonts w:eastAsia="Times New Roman"/>
      <w:b/>
      <w:bCs/>
      <w:sz w:val="36"/>
      <w:szCs w:val="28"/>
    </w:rPr>
  </w:style>
  <w:style w:type="paragraph" w:styleId="berschrift2">
    <w:name w:val="heading 2"/>
    <w:basedOn w:val="Standard"/>
    <w:next w:val="Standard"/>
    <w:link w:val="berschrift2Zchn"/>
    <w:qFormat/>
    <w:pPr>
      <w:keepNext/>
      <w:keepLines/>
      <w:numPr>
        <w:numId w:val="3"/>
      </w:numPr>
      <w:spacing w:before="240"/>
      <w:contextualSpacing/>
      <w:outlineLvl w:val="1"/>
    </w:pPr>
    <w:rPr>
      <w:rFonts w:eastAsia="Times New Roman"/>
      <w:b/>
      <w:bCs/>
      <w:sz w:val="30"/>
      <w:szCs w:val="26"/>
    </w:rPr>
  </w:style>
  <w:style w:type="paragraph" w:styleId="berschrift3">
    <w:name w:val="heading 3"/>
    <w:basedOn w:val="Standard"/>
    <w:next w:val="Standard"/>
    <w:link w:val="berschrift3Zchn"/>
    <w:qFormat/>
    <w:pPr>
      <w:keepNext/>
      <w:keepLines/>
      <w:numPr>
        <w:ilvl w:val="2"/>
        <w:numId w:val="1"/>
      </w:numPr>
      <w:spacing w:before="240"/>
      <w:contextualSpacing/>
      <w:outlineLvl w:val="2"/>
    </w:pPr>
    <w:rPr>
      <w:rFonts w:eastAsia="Times New Roman"/>
      <w:b/>
      <w:bCs/>
      <w:lang w:eastAsia="de-CH"/>
    </w:rPr>
  </w:style>
  <w:style w:type="paragraph" w:styleId="berschrift4">
    <w:name w:val="heading 4"/>
    <w:basedOn w:val="Standard"/>
    <w:next w:val="Standard"/>
    <w:link w:val="berschrift4Zchn"/>
    <w:qFormat/>
    <w:pPr>
      <w:keepNext/>
      <w:keepLines/>
      <w:numPr>
        <w:ilvl w:val="3"/>
        <w:numId w:val="1"/>
      </w:numPr>
      <w:tabs>
        <w:tab w:val="left" w:pos="1276"/>
      </w:tabs>
      <w:spacing w:before="460" w:after="60"/>
      <w:contextualSpacing/>
      <w:outlineLvl w:val="3"/>
    </w:pPr>
    <w:rPr>
      <w:rFonts w:eastAsia="Times New Roman"/>
      <w:b/>
      <w:bCs/>
      <w:szCs w:val="28"/>
      <w:lang w:eastAsia="x-none"/>
    </w:rPr>
  </w:style>
  <w:style w:type="paragraph" w:styleId="berschrift5">
    <w:name w:val="heading 5"/>
    <w:basedOn w:val="Standard"/>
    <w:next w:val="Standard"/>
    <w:link w:val="berschrift5Zchn"/>
    <w:qFormat/>
    <w:pPr>
      <w:keepNext/>
      <w:keepLines/>
      <w:numPr>
        <w:ilvl w:val="4"/>
        <w:numId w:val="1"/>
      </w:numPr>
      <w:tabs>
        <w:tab w:val="left" w:pos="1418"/>
        <w:tab w:val="left" w:pos="1559"/>
      </w:tabs>
      <w:spacing w:before="460" w:after="60"/>
      <w:contextualSpacing/>
      <w:outlineLvl w:val="4"/>
    </w:pPr>
    <w:rPr>
      <w:rFonts w:eastAsia="Times New Roman"/>
      <w:b/>
      <w:bCs/>
      <w:i/>
      <w:iCs/>
      <w:szCs w:val="26"/>
      <w:lang w:eastAsia="x-none"/>
    </w:rPr>
  </w:style>
  <w:style w:type="paragraph" w:styleId="berschrift6">
    <w:name w:val="heading 6"/>
    <w:basedOn w:val="Standard"/>
    <w:next w:val="Standard"/>
    <w:link w:val="berschrift6Zchn"/>
    <w:qFormat/>
    <w:pPr>
      <w:keepNext/>
      <w:keepLines/>
      <w:numPr>
        <w:ilvl w:val="5"/>
        <w:numId w:val="1"/>
      </w:numPr>
      <w:tabs>
        <w:tab w:val="left" w:pos="1559"/>
        <w:tab w:val="left" w:pos="1701"/>
        <w:tab w:val="left" w:pos="1843"/>
      </w:tabs>
      <w:spacing w:before="460" w:after="60"/>
      <w:contextualSpacing/>
      <w:outlineLvl w:val="5"/>
    </w:pPr>
    <w:rPr>
      <w:rFonts w:eastAsia="Times New Roman"/>
      <w:bCs/>
      <w:szCs w:val="20"/>
      <w:lang w:eastAsia="x-none"/>
    </w:rPr>
  </w:style>
  <w:style w:type="paragraph" w:styleId="berschrift7">
    <w:name w:val="heading 7"/>
    <w:basedOn w:val="Standard"/>
    <w:next w:val="Standard"/>
    <w:link w:val="berschrift7Zchn"/>
    <w:qFormat/>
    <w:pPr>
      <w:keepNext/>
      <w:keepLines/>
      <w:numPr>
        <w:ilvl w:val="6"/>
        <w:numId w:val="1"/>
      </w:numPr>
      <w:tabs>
        <w:tab w:val="left" w:pos="1701"/>
        <w:tab w:val="left" w:pos="1843"/>
        <w:tab w:val="left" w:pos="1985"/>
        <w:tab w:val="left" w:pos="2126"/>
      </w:tabs>
      <w:spacing w:before="460" w:after="60"/>
      <w:contextualSpacing/>
      <w:outlineLvl w:val="6"/>
    </w:pPr>
    <w:rPr>
      <w:rFonts w:eastAsia="Times New Roman"/>
      <w:i/>
      <w:szCs w:val="24"/>
      <w:lang w:eastAsia="x-none"/>
    </w:rPr>
  </w:style>
  <w:style w:type="paragraph" w:styleId="berschrift8">
    <w:name w:val="heading 8"/>
    <w:basedOn w:val="Standard"/>
    <w:next w:val="Standard"/>
    <w:link w:val="berschrift8Zchn"/>
    <w:qFormat/>
    <w:pPr>
      <w:keepNext/>
      <w:keepLines/>
      <w:numPr>
        <w:ilvl w:val="7"/>
        <w:numId w:val="1"/>
      </w:numPr>
      <w:tabs>
        <w:tab w:val="left" w:pos="1843"/>
        <w:tab w:val="left" w:pos="1985"/>
        <w:tab w:val="left" w:pos="2126"/>
        <w:tab w:val="left" w:pos="2268"/>
      </w:tabs>
      <w:spacing w:before="460" w:after="60"/>
      <w:outlineLvl w:val="7"/>
    </w:pPr>
    <w:rPr>
      <w:rFonts w:eastAsia="Times New Roman"/>
      <w:iCs/>
      <w:szCs w:val="24"/>
      <w:lang w:eastAsia="x-none"/>
    </w:rPr>
  </w:style>
  <w:style w:type="paragraph" w:styleId="berschrift9">
    <w:name w:val="heading 9"/>
    <w:basedOn w:val="Standard"/>
    <w:next w:val="Standard"/>
    <w:link w:val="berschrift9Zchn"/>
    <w:qFormat/>
    <w:pPr>
      <w:keepNext/>
      <w:keepLines/>
      <w:numPr>
        <w:ilvl w:val="8"/>
        <w:numId w:val="1"/>
      </w:numPr>
      <w:tabs>
        <w:tab w:val="left" w:pos="1985"/>
        <w:tab w:val="left" w:pos="2126"/>
        <w:tab w:val="left" w:pos="2268"/>
        <w:tab w:val="left" w:pos="2410"/>
        <w:tab w:val="left" w:pos="2552"/>
      </w:tabs>
      <w:spacing w:before="460" w:after="60"/>
      <w:contextualSpacing/>
      <w:outlineLvl w:val="8"/>
    </w:pPr>
    <w:rPr>
      <w:rFonts w:eastAsia="Times New Roman"/>
      <w:i/>
      <w:szCs w:val="20"/>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suppressAutoHyphens/>
      <w:spacing w:line="200" w:lineRule="atLeast"/>
    </w:pPr>
    <w:rPr>
      <w:sz w:val="15"/>
      <w:szCs w:val="20"/>
      <w:lang w:val="en-US" w:eastAsia="x-none"/>
    </w:rPr>
  </w:style>
  <w:style w:type="character" w:customStyle="1" w:styleId="KopfzeileZchn">
    <w:name w:val="Kopfzeile Zchn"/>
    <w:link w:val="Kopfzeile"/>
    <w:uiPriority w:val="99"/>
    <w:rPr>
      <w:sz w:val="15"/>
      <w:lang w:val="en-US"/>
    </w:rPr>
  </w:style>
  <w:style w:type="paragraph" w:styleId="Fuzeile">
    <w:name w:val="footer"/>
    <w:basedOn w:val="Standard"/>
    <w:link w:val="FuzeileZchn"/>
    <w:uiPriority w:val="99"/>
    <w:pPr>
      <w:spacing w:line="160" w:lineRule="atLeast"/>
    </w:pPr>
    <w:rPr>
      <w:noProof/>
      <w:sz w:val="12"/>
      <w:szCs w:val="20"/>
      <w:lang w:val="en-US" w:eastAsia="x-none"/>
    </w:rPr>
  </w:style>
  <w:style w:type="character" w:customStyle="1" w:styleId="FuzeileZchn">
    <w:name w:val="Fußzeile Zchn"/>
    <w:link w:val="Fuzeile"/>
    <w:uiPriority w:val="99"/>
    <w:rPr>
      <w:noProof/>
      <w:sz w:val="12"/>
      <w:lang w:val="en-US"/>
    </w:rPr>
  </w:style>
  <w:style w:type="table" w:styleId="Tabellenraster">
    <w:name w:val="Table Grid"/>
    <w:basedOn w:val="NormaleTabelle"/>
    <w:uiPriority w:val="59"/>
    <w:pPr>
      <w:widowControl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pPr>
      <w:spacing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customStyle="1" w:styleId="KopfzeileDepartement">
    <w:name w:val="KopfzeileDepartement"/>
    <w:basedOn w:val="Kopfzeile"/>
    <w:next w:val="KopfzeileFett"/>
    <w:uiPriority w:val="99"/>
    <w:pPr>
      <w:spacing w:after="100"/>
      <w:contextualSpacing/>
    </w:pPr>
  </w:style>
  <w:style w:type="paragraph" w:customStyle="1" w:styleId="KopfzeileFett">
    <w:name w:val="KopfzeileFett"/>
    <w:basedOn w:val="Kopfzeile"/>
    <w:next w:val="Kopfzeile"/>
    <w:uiPriority w:val="99"/>
    <w:rPr>
      <w:b/>
    </w:rPr>
  </w:style>
  <w:style w:type="paragraph" w:customStyle="1" w:styleId="Klassifizierung">
    <w:name w:val="Klassifizierung"/>
    <w:basedOn w:val="Standard"/>
    <w:uiPriority w:val="2"/>
    <w:semiHidden/>
    <w:unhideWhenUsed/>
    <w:pPr>
      <w:jc w:val="right"/>
    </w:pPr>
    <w:rPr>
      <w:b/>
    </w:rPr>
  </w:style>
  <w:style w:type="paragraph" w:customStyle="1" w:styleId="Referenz">
    <w:name w:val="Referenz"/>
    <w:basedOn w:val="Standard"/>
    <w:uiPriority w:val="2"/>
    <w:pPr>
      <w:suppressAutoHyphens/>
      <w:spacing w:line="200" w:lineRule="atLeast"/>
    </w:pPr>
    <w:rPr>
      <w:sz w:val="16"/>
    </w:rPr>
  </w:style>
  <w:style w:type="paragraph" w:customStyle="1" w:styleId="PostAbs">
    <w:name w:val="PostAbs"/>
    <w:basedOn w:val="Standard"/>
    <w:uiPriority w:val="2"/>
    <w:semiHidden/>
    <w:unhideWhenUsed/>
    <w:pPr>
      <w:spacing w:line="240" w:lineRule="auto"/>
    </w:pPr>
    <w:rPr>
      <w:bCs/>
      <w:sz w:val="16"/>
    </w:rPr>
  </w:style>
  <w:style w:type="character" w:customStyle="1" w:styleId="A">
    <w:name w:val="A"/>
    <w:uiPriority w:val="2"/>
    <w:semiHidden/>
    <w:unhideWhenUsed/>
    <w:rPr>
      <w:rFonts w:ascii="Arial Narrow" w:hAnsi="Arial Narrow"/>
      <w:sz w:val="48"/>
    </w:rPr>
  </w:style>
  <w:style w:type="paragraph" w:customStyle="1" w:styleId="PRIORITY">
    <w:name w:val="PRIORITY"/>
    <w:basedOn w:val="PPA"/>
    <w:next w:val="Standard"/>
    <w:uiPriority w:val="2"/>
    <w:semiHidden/>
    <w:unhideWhenUsed/>
    <w:pPr>
      <w:jc w:val="right"/>
    </w:pPr>
    <w:rPr>
      <w:bCs w:val="0"/>
    </w:rPr>
  </w:style>
  <w:style w:type="paragraph" w:customStyle="1" w:styleId="PP">
    <w:name w:val="PP"/>
    <w:next w:val="Standard"/>
    <w:uiPriority w:val="2"/>
    <w:semiHidden/>
    <w:unhideWhenUsed/>
    <w:pPr>
      <w:spacing w:before="90"/>
    </w:pPr>
    <w:rPr>
      <w:rFonts w:ascii="Arial Narrow" w:eastAsia="Times New Roman" w:hAnsi="Arial Narrow"/>
      <w:b/>
      <w:bCs/>
      <w:caps/>
      <w:noProof/>
      <w:sz w:val="24"/>
      <w:lang w:eastAsia="en-US"/>
    </w:rPr>
  </w:style>
  <w:style w:type="paragraph" w:styleId="Titel">
    <w:name w:val="Title"/>
    <w:basedOn w:val="Standard"/>
    <w:next w:val="Standard"/>
    <w:link w:val="TitelZchn"/>
    <w:qFormat/>
    <w:rPr>
      <w:rFonts w:eastAsia="Times New Roman"/>
      <w:b/>
      <w:sz w:val="42"/>
      <w:szCs w:val="52"/>
      <w:lang w:val="en-US" w:eastAsia="x-none"/>
    </w:rPr>
  </w:style>
  <w:style w:type="character" w:customStyle="1" w:styleId="TitelZchn">
    <w:name w:val="Titel Zchn"/>
    <w:link w:val="Titel"/>
    <w:rPr>
      <w:rFonts w:eastAsia="Times New Roman" w:cs="Times New Roman"/>
      <w:b/>
      <w:sz w:val="42"/>
      <w:szCs w:val="52"/>
      <w:lang w:val="en-US"/>
    </w:rPr>
  </w:style>
  <w:style w:type="paragraph" w:styleId="Untertitel">
    <w:name w:val="Subtitle"/>
    <w:basedOn w:val="Standard"/>
    <w:next w:val="Standard"/>
    <w:link w:val="UntertitelZchn"/>
    <w:uiPriority w:val="1"/>
    <w:qFormat/>
    <w:pPr>
      <w:numPr>
        <w:ilvl w:val="1"/>
      </w:numPr>
    </w:pPr>
    <w:rPr>
      <w:rFonts w:eastAsia="Times New Roman"/>
      <w:iCs/>
      <w:sz w:val="42"/>
      <w:szCs w:val="24"/>
      <w:lang w:val="en-US" w:eastAsia="x-none"/>
    </w:rPr>
  </w:style>
  <w:style w:type="character" w:customStyle="1" w:styleId="UntertitelZchn">
    <w:name w:val="Untertitel Zchn"/>
    <w:link w:val="Untertitel"/>
    <w:uiPriority w:val="1"/>
    <w:rPr>
      <w:rFonts w:eastAsia="Times New Roman" w:cs="Times New Roman"/>
      <w:iCs/>
      <w:sz w:val="42"/>
      <w:szCs w:val="24"/>
      <w:lang w:val="en-US"/>
    </w:rPr>
  </w:style>
  <w:style w:type="paragraph" w:styleId="Beschriftung">
    <w:name w:val="caption"/>
    <w:basedOn w:val="Standard"/>
    <w:next w:val="Standard"/>
    <w:uiPriority w:val="35"/>
    <w:qFormat/>
    <w:pPr>
      <w:spacing w:after="260"/>
    </w:pPr>
    <w:rPr>
      <w:b/>
      <w:bCs/>
      <w:color w:val="595959"/>
      <w:sz w:val="18"/>
      <w:szCs w:val="18"/>
    </w:rPr>
  </w:style>
  <w:style w:type="table" w:customStyle="1" w:styleId="HelleSchattierung-Akzent11">
    <w:name w:val="Helle Schattierung - Akzent 11"/>
    <w:basedOn w:val="NormaleTabelle"/>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berschrift1Zchn">
    <w:name w:val="Überschrift 1 Zchn"/>
    <w:link w:val="berschrift1"/>
    <w:rPr>
      <w:rFonts w:eastAsia="Times New Roman"/>
      <w:b/>
      <w:bCs/>
      <w:sz w:val="36"/>
      <w:szCs w:val="28"/>
      <w:lang w:eastAsia="en-US"/>
    </w:rPr>
  </w:style>
  <w:style w:type="character" w:customStyle="1" w:styleId="berschrift2Zchn">
    <w:name w:val="Überschrift 2 Zchn"/>
    <w:link w:val="berschrift2"/>
    <w:uiPriority w:val="9"/>
    <w:rPr>
      <w:rFonts w:eastAsia="Times New Roman"/>
      <w:b/>
      <w:bCs/>
      <w:sz w:val="30"/>
      <w:szCs w:val="26"/>
      <w:lang w:eastAsia="en-US"/>
    </w:rPr>
  </w:style>
  <w:style w:type="character" w:customStyle="1" w:styleId="berschrift3Zchn">
    <w:name w:val="Überschrift 3 Zchn"/>
    <w:link w:val="berschrift3"/>
    <w:rPr>
      <w:rFonts w:eastAsia="Times New Roman"/>
      <w:b/>
      <w:bCs/>
      <w:sz w:val="22"/>
      <w:szCs w:val="22"/>
    </w:rPr>
  </w:style>
  <w:style w:type="character" w:customStyle="1" w:styleId="berschrift4Zchn">
    <w:name w:val="Überschrift 4 Zchn"/>
    <w:link w:val="berschrift4"/>
    <w:rPr>
      <w:rFonts w:eastAsia="Times New Roman"/>
      <w:b/>
      <w:bCs/>
      <w:sz w:val="22"/>
      <w:szCs w:val="28"/>
      <w:lang w:eastAsia="x-none"/>
    </w:rPr>
  </w:style>
  <w:style w:type="character" w:customStyle="1" w:styleId="berschrift5Zchn">
    <w:name w:val="Überschrift 5 Zchn"/>
    <w:link w:val="berschrift5"/>
    <w:rPr>
      <w:rFonts w:eastAsia="Times New Roman"/>
      <w:b/>
      <w:bCs/>
      <w:i/>
      <w:iCs/>
      <w:sz w:val="22"/>
      <w:szCs w:val="26"/>
      <w:lang w:eastAsia="x-none"/>
    </w:rPr>
  </w:style>
  <w:style w:type="character" w:customStyle="1" w:styleId="berschrift6Zchn">
    <w:name w:val="Überschrift 6 Zchn"/>
    <w:link w:val="berschrift6"/>
    <w:rPr>
      <w:rFonts w:eastAsia="Times New Roman"/>
      <w:bCs/>
      <w:sz w:val="22"/>
      <w:lang w:eastAsia="x-none"/>
    </w:rPr>
  </w:style>
  <w:style w:type="character" w:customStyle="1" w:styleId="berschrift7Zchn">
    <w:name w:val="Überschrift 7 Zchn"/>
    <w:link w:val="berschrift7"/>
    <w:rPr>
      <w:rFonts w:eastAsia="Times New Roman"/>
      <w:i/>
      <w:sz w:val="22"/>
      <w:szCs w:val="24"/>
      <w:lang w:eastAsia="x-none"/>
    </w:rPr>
  </w:style>
  <w:style w:type="character" w:customStyle="1" w:styleId="berschrift8Zchn">
    <w:name w:val="Überschrift 8 Zchn"/>
    <w:link w:val="berschrift8"/>
    <w:rPr>
      <w:rFonts w:eastAsia="Times New Roman"/>
      <w:iCs/>
      <w:sz w:val="22"/>
      <w:szCs w:val="24"/>
      <w:lang w:eastAsia="x-none"/>
    </w:rPr>
  </w:style>
  <w:style w:type="character" w:customStyle="1" w:styleId="berschrift9Zchn">
    <w:name w:val="Überschrift 9 Zchn"/>
    <w:link w:val="berschrift9"/>
    <w:rPr>
      <w:rFonts w:eastAsia="Times New Roman"/>
      <w:i/>
      <w:sz w:val="22"/>
      <w:lang w:eastAsia="x-none"/>
    </w:rPr>
  </w:style>
  <w:style w:type="paragraph" w:styleId="Verzeichnis1">
    <w:name w:val="toc 1"/>
    <w:basedOn w:val="Standard"/>
    <w:next w:val="Standard"/>
    <w:uiPriority w:val="39"/>
    <w:qFormat/>
    <w:rsid w:val="00100075"/>
    <w:pPr>
      <w:widowControl/>
      <w:tabs>
        <w:tab w:val="right" w:pos="9072"/>
      </w:tabs>
      <w:spacing w:before="120"/>
      <w:ind w:left="567" w:hanging="567"/>
    </w:pPr>
    <w:rPr>
      <w:b/>
      <w:szCs w:val="20"/>
    </w:rPr>
  </w:style>
  <w:style w:type="paragraph" w:styleId="Verzeichnis2">
    <w:name w:val="toc 2"/>
    <w:basedOn w:val="Standard"/>
    <w:next w:val="Standard"/>
    <w:uiPriority w:val="39"/>
    <w:qFormat/>
    <w:rsid w:val="00100075"/>
    <w:pPr>
      <w:tabs>
        <w:tab w:val="right" w:leader="dot" w:pos="9072"/>
      </w:tabs>
      <w:spacing w:before="120"/>
      <w:ind w:left="567" w:hanging="567"/>
      <w:contextualSpacing/>
    </w:pPr>
    <w:rPr>
      <w:b/>
      <w:sz w:val="20"/>
      <w:szCs w:val="20"/>
    </w:rPr>
  </w:style>
  <w:style w:type="paragraph" w:styleId="Verzeichnis3">
    <w:name w:val="toc 3"/>
    <w:basedOn w:val="Standard"/>
    <w:next w:val="Standard"/>
    <w:uiPriority w:val="39"/>
    <w:qFormat/>
    <w:pPr>
      <w:widowControl/>
      <w:tabs>
        <w:tab w:val="right" w:leader="dot" w:pos="9072"/>
      </w:tabs>
      <w:ind w:left="851" w:hanging="851"/>
      <w:contextualSpacing/>
    </w:pPr>
    <w:rPr>
      <w:szCs w:val="20"/>
    </w:rPr>
  </w:style>
  <w:style w:type="paragraph" w:styleId="Verzeichnis4">
    <w:name w:val="toc 4"/>
    <w:basedOn w:val="Standard"/>
    <w:next w:val="Standard"/>
    <w:uiPriority w:val="39"/>
    <w:semiHidden/>
    <w:pPr>
      <w:tabs>
        <w:tab w:val="right" w:leader="dot" w:pos="9072"/>
      </w:tabs>
      <w:ind w:left="992" w:hanging="992"/>
    </w:pPr>
    <w:rPr>
      <w:szCs w:val="20"/>
    </w:rPr>
  </w:style>
  <w:style w:type="paragraph" w:styleId="Verzeichnis5">
    <w:name w:val="toc 5"/>
    <w:basedOn w:val="Standard"/>
    <w:next w:val="Standard"/>
    <w:uiPriority w:val="39"/>
    <w:semiHidden/>
    <w:pPr>
      <w:widowControl/>
      <w:tabs>
        <w:tab w:val="right" w:leader="dot" w:pos="9072"/>
      </w:tabs>
      <w:ind w:left="1134" w:hanging="1134"/>
    </w:pPr>
    <w:rPr>
      <w:szCs w:val="20"/>
    </w:rPr>
  </w:style>
  <w:style w:type="paragraph" w:styleId="Verzeichnis6">
    <w:name w:val="toc 6"/>
    <w:basedOn w:val="Standard"/>
    <w:next w:val="Standard"/>
    <w:uiPriority w:val="39"/>
    <w:semiHidden/>
    <w:pPr>
      <w:widowControl/>
      <w:tabs>
        <w:tab w:val="right" w:leader="dot" w:pos="9072"/>
      </w:tabs>
      <w:ind w:left="1418" w:hanging="1418"/>
    </w:pPr>
    <w:rPr>
      <w:szCs w:val="20"/>
    </w:rPr>
  </w:style>
  <w:style w:type="paragraph" w:styleId="Verzeichnis7">
    <w:name w:val="toc 7"/>
    <w:basedOn w:val="Standard"/>
    <w:next w:val="Standard"/>
    <w:uiPriority w:val="39"/>
    <w:semiHidden/>
    <w:pPr>
      <w:widowControl/>
      <w:tabs>
        <w:tab w:val="right" w:leader="dot" w:pos="9072"/>
      </w:tabs>
      <w:ind w:left="1559" w:hanging="1559"/>
    </w:pPr>
    <w:rPr>
      <w:szCs w:val="20"/>
    </w:rPr>
  </w:style>
  <w:style w:type="paragraph" w:styleId="Verzeichnis8">
    <w:name w:val="toc 8"/>
    <w:basedOn w:val="Standard"/>
    <w:next w:val="Standard"/>
    <w:uiPriority w:val="39"/>
    <w:semiHidden/>
    <w:pPr>
      <w:widowControl/>
      <w:tabs>
        <w:tab w:val="right" w:leader="dot" w:pos="9072"/>
      </w:tabs>
      <w:ind w:left="1701" w:hanging="1701"/>
    </w:pPr>
    <w:rPr>
      <w:rFonts w:eastAsia="Times New Roman"/>
      <w:lang w:eastAsia="de-CH"/>
    </w:rPr>
  </w:style>
  <w:style w:type="paragraph" w:styleId="Verzeichnis9">
    <w:name w:val="toc 9"/>
    <w:basedOn w:val="Standard"/>
    <w:next w:val="Standard"/>
    <w:uiPriority w:val="39"/>
    <w:semiHidden/>
    <w:pPr>
      <w:tabs>
        <w:tab w:val="right" w:leader="dot" w:pos="9072"/>
      </w:tabs>
      <w:ind w:left="1843" w:hanging="1843"/>
    </w:pPr>
    <w:rPr>
      <w:rFonts w:eastAsia="Times New Roman"/>
      <w:lang w:eastAsia="de-CH"/>
    </w:rPr>
  </w:style>
  <w:style w:type="paragraph" w:customStyle="1" w:styleId="Platzhalter">
    <w:name w:val="Platzhalter"/>
    <w:basedOn w:val="Standard"/>
    <w:next w:val="Standard"/>
    <w:uiPriority w:val="99"/>
    <w:pPr>
      <w:widowControl/>
      <w:spacing w:line="240" w:lineRule="auto"/>
    </w:pPr>
    <w:rPr>
      <w:sz w:val="2"/>
    </w:rPr>
  </w:style>
  <w:style w:type="paragraph" w:customStyle="1" w:styleId="ReferenzFormular">
    <w:name w:val="ReferenzFormular"/>
    <w:basedOn w:val="Standard"/>
    <w:uiPriority w:val="2"/>
    <w:semiHidden/>
    <w:unhideWhenUsed/>
    <w:pPr>
      <w:suppressAutoHyphens/>
      <w:contextualSpacing/>
    </w:pPr>
    <w:rPr>
      <w:sz w:val="15"/>
    </w:rPr>
  </w:style>
  <w:style w:type="table" w:customStyle="1" w:styleId="Hermes">
    <w:name w:val="Hermes"/>
    <w:basedOn w:val="NormaleTabelle"/>
    <w:uiPriority w:val="99"/>
    <w:qFormat/>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cantSplit/>
    </w:trPr>
    <w:tcPr>
      <w:shd w:val="clear" w:color="auto" w:fill="D9D9D9"/>
      <w:vAlign w:val="center"/>
    </w:tcPr>
    <w:tblStylePr w:type="firstCol">
      <w:pPr>
        <w:jc w:val="right"/>
      </w:pPr>
      <w:rPr>
        <w:rFonts w:ascii="Arial" w:hAnsi="Arial"/>
        <w:b/>
        <w:color w:val="FFFFFF"/>
        <w:sz w:val="20"/>
      </w:rPr>
      <w:tblPr/>
      <w:tcPr>
        <w:shd w:val="clear" w:color="auto" w:fill="333399"/>
      </w:tcPr>
    </w:tblStylePr>
  </w:style>
  <w:style w:type="table" w:customStyle="1" w:styleId="Tabelle">
    <w:name w:val="Tabelle"/>
    <w:basedOn w:val="NormaleTabelle"/>
    <w:uiPriority w:val="99"/>
    <w:qFormat/>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9D9"/>
      <w:vAlign w:val="center"/>
    </w:tcPr>
    <w:tblStylePr w:type="firstRow">
      <w:rPr>
        <w:color w:val="FFFFFF"/>
      </w:rPr>
      <w:tblPr/>
      <w:tcPr>
        <w:shd w:val="clear" w:color="auto" w:fill="333399"/>
      </w:tcPr>
    </w:tblStylePr>
  </w:style>
  <w:style w:type="paragraph" w:customStyle="1" w:styleId="FarbigeListe-Akzent11">
    <w:name w:val="Farbige Liste - Akzent 11"/>
    <w:basedOn w:val="Standard"/>
    <w:uiPriority w:val="34"/>
    <w:unhideWhenUsed/>
    <w:pPr>
      <w:ind w:left="720"/>
      <w:contextualSpacing/>
    </w:pPr>
  </w:style>
  <w:style w:type="paragraph" w:customStyle="1" w:styleId="Verzeichnistitel">
    <w:name w:val="Verzeichnistitel"/>
    <w:basedOn w:val="Standard"/>
    <w:next w:val="Standard"/>
    <w:uiPriority w:val="1"/>
    <w:qFormat/>
    <w:pPr>
      <w:spacing w:after="180"/>
    </w:pPr>
    <w:rPr>
      <w:b/>
      <w:sz w:val="30"/>
    </w:rPr>
  </w:style>
  <w:style w:type="paragraph" w:styleId="Abbildungsverzeichnis">
    <w:name w:val="table of figures"/>
    <w:basedOn w:val="Standard"/>
    <w:next w:val="Standard"/>
    <w:uiPriority w:val="99"/>
    <w:semiHidden/>
    <w:unhideWhenUsed/>
    <w:qFormat/>
  </w:style>
  <w:style w:type="paragraph" w:customStyle="1" w:styleId="Kopfzeile2Departement">
    <w:name w:val="Kopfzeile2Departement"/>
    <w:basedOn w:val="KopfzeileDepartement"/>
    <w:next w:val="KopfzeileFett"/>
    <w:uiPriority w:val="99"/>
    <w:pPr>
      <w:spacing w:after="0"/>
      <w:contextualSpacing w:val="0"/>
    </w:pPr>
  </w:style>
  <w:style w:type="character" w:customStyle="1" w:styleId="MittleresRaster11">
    <w:name w:val="Mittleres Raster 11"/>
    <w:uiPriority w:val="99"/>
    <w:semiHidden/>
    <w:rPr>
      <w:color w:val="808080"/>
    </w:rPr>
  </w:style>
  <w:style w:type="paragraph" w:customStyle="1" w:styleId="DocVersion">
    <w:name w:val="DocVersion"/>
    <w:basedOn w:val="Standard"/>
    <w:next w:val="Standard"/>
    <w:uiPriority w:val="2"/>
    <w:qFormat/>
    <w:pPr>
      <w:widowControl/>
      <w:spacing w:line="240" w:lineRule="auto"/>
    </w:pPr>
    <w:rPr>
      <w:lang w:val="fr-CH"/>
    </w:rPr>
  </w:style>
  <w:style w:type="paragraph" w:customStyle="1" w:styleId="PPA">
    <w:name w:val="PPA"/>
    <w:basedOn w:val="PP"/>
    <w:next w:val="Standard"/>
    <w:uiPriority w:val="2"/>
    <w:semiHidden/>
    <w:unhideWhenUsed/>
    <w:pPr>
      <w:spacing w:before="0" w:line="540" w:lineRule="exact"/>
    </w:pPr>
  </w:style>
  <w:style w:type="paragraph" w:customStyle="1" w:styleId="HermesTitel">
    <w:name w:val="HermesTitel"/>
    <w:basedOn w:val="Standard"/>
    <w:next w:val="Standard"/>
    <w:qFormat/>
    <w:pPr>
      <w:widowControl/>
    </w:pPr>
    <w:rPr>
      <w:b/>
      <w:sz w:val="42"/>
    </w:rPr>
  </w:style>
  <w:style w:type="paragraph" w:customStyle="1" w:styleId="HermesUntertitel">
    <w:name w:val="HermesUntertitel"/>
    <w:basedOn w:val="Standard"/>
    <w:next w:val="Standard"/>
    <w:qFormat/>
    <w:pPr>
      <w:keepNext/>
      <w:keepLines/>
      <w:widowControl/>
      <w:spacing w:before="300"/>
    </w:pPr>
    <w:rPr>
      <w:b/>
    </w:rPr>
  </w:style>
  <w:style w:type="paragraph" w:customStyle="1" w:styleId="CDBAbsenderinformation">
    <w:name w:val="CDB_Absenderinformation"/>
    <w:basedOn w:val="Fuzeile"/>
    <w:pPr>
      <w:widowControl/>
      <w:suppressAutoHyphens/>
      <w:spacing w:line="200" w:lineRule="exact"/>
    </w:pPr>
    <w:rPr>
      <w:rFonts w:eastAsia="Times New Roman"/>
      <w:noProof w:val="0"/>
      <w:sz w:val="15"/>
      <w:szCs w:val="15"/>
      <w:lang w:eastAsia="ar-SA"/>
    </w:rPr>
  </w:style>
  <w:style w:type="paragraph" w:customStyle="1" w:styleId="CDBHierarchie">
    <w:name w:val="CDB_Hierarchie"/>
    <w:basedOn w:val="Kopfzeile"/>
    <w:pPr>
      <w:widowControl/>
      <w:spacing w:line="200" w:lineRule="exact"/>
    </w:pPr>
    <w:rPr>
      <w:rFonts w:eastAsia="Times New Roman"/>
      <w:lang w:eastAsia="ar-SA"/>
    </w:rPr>
  </w:style>
  <w:style w:type="paragraph" w:customStyle="1" w:styleId="CDBKopfFett">
    <w:name w:val="CDB_KopfFett"/>
    <w:basedOn w:val="Standard"/>
    <w:pPr>
      <w:widowControl/>
      <w:suppressAutoHyphens/>
      <w:spacing w:line="200" w:lineRule="exact"/>
    </w:pPr>
    <w:rPr>
      <w:rFonts w:eastAsia="Times New Roman"/>
      <w:b/>
      <w:sz w:val="15"/>
      <w:szCs w:val="20"/>
      <w:lang w:eastAsia="ar-SA"/>
    </w:rPr>
  </w:style>
  <w:style w:type="paragraph" w:customStyle="1" w:styleId="CDBLogo">
    <w:name w:val="CDB_Logo"/>
    <w:pPr>
      <w:suppressAutoHyphens/>
    </w:pPr>
    <w:rPr>
      <w:rFonts w:eastAsia="Times New Roman"/>
      <w:sz w:val="15"/>
      <w:lang w:eastAsia="ar-SA"/>
    </w:rPr>
  </w:style>
  <w:style w:type="paragraph" w:customStyle="1" w:styleId="CDBPfadname">
    <w:name w:val="CDB_Pfadname"/>
    <w:basedOn w:val="Standard"/>
    <w:pPr>
      <w:widowControl/>
      <w:spacing w:line="160" w:lineRule="exact"/>
    </w:pPr>
    <w:rPr>
      <w:rFonts w:eastAsia="Times New Roman"/>
      <w:sz w:val="12"/>
      <w:szCs w:val="12"/>
      <w:lang w:eastAsia="ar-SA"/>
    </w:rPr>
  </w:style>
  <w:style w:type="paragraph" w:customStyle="1" w:styleId="CDBPlatzhalter">
    <w:name w:val="CDB_Platzhalter"/>
    <w:basedOn w:val="Standard"/>
    <w:pPr>
      <w:widowControl/>
      <w:spacing w:line="100" w:lineRule="atLeast"/>
    </w:pPr>
    <w:rPr>
      <w:rFonts w:eastAsia="Times New Roman"/>
      <w:sz w:val="2"/>
      <w:szCs w:val="2"/>
      <w:lang w:eastAsia="ar-SA"/>
    </w:rPr>
  </w:style>
  <w:style w:type="paragraph" w:customStyle="1" w:styleId="CDBSeite">
    <w:name w:val="CDB_Seite"/>
    <w:basedOn w:val="Standard"/>
    <w:pPr>
      <w:widowControl/>
      <w:suppressAutoHyphens/>
      <w:spacing w:line="200" w:lineRule="exact"/>
      <w:jc w:val="right"/>
    </w:pPr>
    <w:rPr>
      <w:rFonts w:eastAsia="Times New Roman"/>
      <w:sz w:val="14"/>
      <w:szCs w:val="14"/>
      <w:lang w:eastAsia="ar-SA"/>
    </w:rPr>
  </w:style>
  <w:style w:type="paragraph" w:customStyle="1" w:styleId="dberschriftInhaltsverzeichnisEFD">
    <w:name w:val="_d_Überschrift_Inhaltsverzeichnis_EFD"/>
    <w:basedOn w:val="Standard"/>
    <w:next w:val="Verzeichnis1"/>
    <w:pPr>
      <w:widowControl/>
      <w:spacing w:before="520" w:after="300"/>
    </w:pPr>
    <w:rPr>
      <w:rFonts w:eastAsia="Times New Roman"/>
      <w:b/>
      <w:sz w:val="36"/>
      <w:szCs w:val="20"/>
      <w:lang w:eastAsia="ar-SA"/>
    </w:rPr>
  </w:style>
  <w:style w:type="paragraph" w:styleId="Textkrper">
    <w:name w:val="Body Text"/>
    <w:basedOn w:val="Standard"/>
    <w:link w:val="TextkrperZchn"/>
    <w:semiHidden/>
    <w:pPr>
      <w:widowControl/>
      <w:spacing w:line="260" w:lineRule="exact"/>
    </w:pPr>
    <w:rPr>
      <w:rFonts w:eastAsia="Times New Roman"/>
      <w:szCs w:val="20"/>
      <w:lang w:val="x-none" w:eastAsia="ar-SA"/>
    </w:rPr>
  </w:style>
  <w:style w:type="character" w:customStyle="1" w:styleId="TextkrperZchn">
    <w:name w:val="Textkörper Zchn"/>
    <w:link w:val="Textkrper"/>
    <w:semiHidden/>
    <w:rPr>
      <w:rFonts w:eastAsia="Times New Roman" w:cs="Times New Roman"/>
      <w:szCs w:val="20"/>
      <w:lang w:eastAsia="ar-SA"/>
    </w:rPr>
  </w:style>
  <w:style w:type="paragraph" w:customStyle="1" w:styleId="Gitternetztabelle31">
    <w:name w:val="Gitternetztabelle 31"/>
    <w:basedOn w:val="berschrift1"/>
    <w:next w:val="Standard"/>
    <w:uiPriority w:val="39"/>
    <w:unhideWhenUsed/>
    <w:qFormat/>
    <w:pPr>
      <w:widowControl/>
      <w:numPr>
        <w:numId w:val="0"/>
      </w:numPr>
      <w:spacing w:before="480" w:after="0" w:line="276" w:lineRule="auto"/>
      <w:contextualSpacing w:val="0"/>
      <w:outlineLvl w:val="9"/>
    </w:pPr>
    <w:rPr>
      <w:rFonts w:ascii="Cambria" w:hAnsi="Cambria"/>
      <w:color w:val="365F91"/>
      <w:sz w:val="28"/>
      <w:lang w:val="de-DE"/>
    </w:rPr>
  </w:style>
  <w:style w:type="character" w:styleId="Hyperlink">
    <w:name w:val="Hyperlink"/>
    <w:uiPriority w:val="99"/>
    <w:unhideWhenUsed/>
    <w:rPr>
      <w:color w:val="0000FF"/>
      <w:u w:val="single"/>
    </w:rPr>
  </w:style>
  <w:style w:type="character" w:styleId="BesuchterLink">
    <w:name w:val="FollowedHyperlink"/>
    <w:uiPriority w:val="99"/>
    <w:semiHidden/>
    <w:unhideWhenUsed/>
    <w:rPr>
      <w:color w:val="800080"/>
      <w:u w:val="single"/>
    </w:rPr>
  </w:style>
  <w:style w:type="paragraph" w:styleId="Funotentext">
    <w:name w:val="footnote text"/>
    <w:basedOn w:val="Standard"/>
    <w:link w:val="FunotentextZchn"/>
    <w:uiPriority w:val="99"/>
    <w:unhideWhenUsed/>
    <w:pPr>
      <w:spacing w:line="240" w:lineRule="auto"/>
    </w:pPr>
    <w:rPr>
      <w:sz w:val="20"/>
      <w:szCs w:val="20"/>
      <w:lang w:val="x-none" w:eastAsia="x-none"/>
    </w:rPr>
  </w:style>
  <w:style w:type="character" w:customStyle="1" w:styleId="FunotentextZchn">
    <w:name w:val="Fußnotentext Zchn"/>
    <w:link w:val="Funotentext"/>
    <w:uiPriority w:val="99"/>
    <w:rPr>
      <w:lang w:val="x-none" w:eastAsia="x-none"/>
    </w:rPr>
  </w:style>
  <w:style w:type="character" w:styleId="Funotenzeichen">
    <w:name w:val="footnote reference"/>
    <w:uiPriority w:val="99"/>
    <w:unhideWhenUsed/>
    <w:rPr>
      <w:vertAlign w:val="superscript"/>
    </w:rPr>
  </w:style>
  <w:style w:type="paragraph" w:styleId="StandardWeb">
    <w:name w:val="Normal (Web)"/>
    <w:basedOn w:val="Standard"/>
    <w:uiPriority w:val="99"/>
    <w:unhideWhenUsed/>
    <w:pPr>
      <w:widowControl/>
      <w:spacing w:before="100" w:beforeAutospacing="1" w:after="100" w:afterAutospacing="1" w:line="240" w:lineRule="auto"/>
    </w:pPr>
    <w:rPr>
      <w:rFonts w:ascii="Times New Roman" w:eastAsia="Times New Roman" w:hAnsi="Times New Roman"/>
      <w:sz w:val="24"/>
      <w:szCs w:val="24"/>
      <w:lang w:val="de-DE" w:eastAsia="de-DE"/>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rPr>
      <w:szCs w:val="20"/>
      <w:lang w:val="x-none"/>
    </w:rPr>
  </w:style>
  <w:style w:type="character" w:customStyle="1" w:styleId="KommentartextZchn">
    <w:name w:val="Kommentartext Zchn"/>
    <w:link w:val="Kommentartext"/>
    <w:uiPriority w:val="99"/>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lang w:eastAsia="en-US"/>
    </w:rPr>
  </w:style>
  <w:style w:type="paragraph" w:customStyle="1" w:styleId="FarbigesRaster-Akzent11">
    <w:name w:val="Farbiges Raster - Akzent 11"/>
    <w:basedOn w:val="Standard"/>
    <w:next w:val="Standard"/>
    <w:link w:val="FarbigesRaster-Akzent1Zchn"/>
    <w:uiPriority w:val="29"/>
    <w:qFormat/>
    <w:pPr>
      <w:widowControl/>
      <w:spacing w:after="200" w:line="276" w:lineRule="auto"/>
    </w:pPr>
    <w:rPr>
      <w:rFonts w:ascii="Calibri" w:eastAsia="Times New Roman" w:hAnsi="Calibri"/>
      <w:i/>
      <w:iCs/>
      <w:color w:val="000000"/>
      <w:lang w:val="x-none" w:eastAsia="x-none"/>
    </w:rPr>
  </w:style>
  <w:style w:type="character" w:customStyle="1" w:styleId="FarbigesRaster-Akzent1Zchn">
    <w:name w:val="Farbiges Raster - Akzent 1 Zchn"/>
    <w:link w:val="FarbigesRaster-Akzent11"/>
    <w:uiPriority w:val="29"/>
    <w:rPr>
      <w:rFonts w:ascii="Calibri" w:eastAsia="Times New Roman" w:hAnsi="Calibri"/>
      <w:i/>
      <w:iCs/>
      <w:color w:val="000000"/>
      <w:sz w:val="22"/>
      <w:szCs w:val="22"/>
    </w:rPr>
  </w:style>
  <w:style w:type="paragraph" w:customStyle="1" w:styleId="Formatvorlageberschrift115PtVor0PtNach1415PtZeilen">
    <w:name w:val="Formatvorlage Überschrift 1 + 15 Pt. Vor:  0 Pt. Nach:  14.15 Pt. Zeilen..."/>
    <w:basedOn w:val="berschrift2"/>
    <w:pPr>
      <w:spacing w:before="0" w:after="283" w:line="480" w:lineRule="exact"/>
    </w:pPr>
    <w:rPr>
      <w:kern w:val="1"/>
      <w:szCs w:val="20"/>
    </w:rPr>
  </w:style>
  <w:style w:type="paragraph" w:customStyle="1" w:styleId="Hermesberschrift">
    <w:name w:val="Hermes Überschrift"/>
    <w:basedOn w:val="berschrift1"/>
    <w:next w:val="Standard"/>
    <w:qFormat/>
    <w:rsid w:val="00644FFB"/>
    <w:pPr>
      <w:pageBreakBefore/>
      <w:widowControl/>
      <w:numPr>
        <w:numId w:val="2"/>
      </w:numPr>
      <w:spacing w:before="360" w:after="180" w:line="400" w:lineRule="exact"/>
      <w:contextualSpacing w:val="0"/>
    </w:pPr>
    <w:rPr>
      <w:rFonts w:cs="Arial"/>
      <w:kern w:val="28"/>
      <w:sz w:val="28"/>
      <w:szCs w:val="42"/>
      <w:lang w:eastAsia="ar-SA"/>
    </w:rPr>
  </w:style>
  <w:style w:type="paragraph" w:customStyle="1" w:styleId="FarbigeSchattierung-Akzent11">
    <w:name w:val="Farbige Schattierung - Akzent 11"/>
    <w:hidden/>
    <w:uiPriority w:val="99"/>
    <w:semiHidden/>
    <w:rPr>
      <w:szCs w:val="22"/>
      <w:lang w:eastAsia="en-US"/>
    </w:rPr>
  </w:style>
  <w:style w:type="paragraph" w:customStyle="1" w:styleId="HermesAufzhlung">
    <w:name w:val="Hermes Aufzählung"/>
    <w:basedOn w:val="Standard"/>
    <w:next w:val="Standard"/>
    <w:qFormat/>
    <w:pPr>
      <w:numPr>
        <w:numId w:val="4"/>
      </w:numPr>
    </w:pPr>
    <w:rPr>
      <w:lang w:eastAsia="ar-SA"/>
    </w:rPr>
  </w:style>
  <w:style w:type="paragraph" w:customStyle="1" w:styleId="Hermesberschrift2">
    <w:name w:val="Hermes Überschrift 2"/>
    <w:basedOn w:val="Hermesberschrift"/>
    <w:next w:val="Standard"/>
    <w:qFormat/>
    <w:rsid w:val="002553E6"/>
    <w:pPr>
      <w:pageBreakBefore w:val="0"/>
      <w:numPr>
        <w:ilvl w:val="1"/>
      </w:numPr>
      <w:spacing w:before="300" w:line="240" w:lineRule="auto"/>
      <w:ind w:left="567" w:hanging="567"/>
      <w:outlineLvl w:val="1"/>
    </w:pPr>
    <w:rPr>
      <w:sz w:val="24"/>
    </w:rPr>
  </w:style>
  <w:style w:type="paragraph" w:customStyle="1" w:styleId="Hermesberschrift3">
    <w:name w:val="Hermes Überschrift 3"/>
    <w:basedOn w:val="Hermesberschrift2"/>
    <w:next w:val="Standard"/>
    <w:qFormat/>
    <w:pPr>
      <w:numPr>
        <w:ilvl w:val="2"/>
      </w:numPr>
      <w:outlineLvl w:val="2"/>
    </w:pPr>
    <w:rPr>
      <w:sz w:val="22"/>
      <w:szCs w:val="22"/>
    </w:rPr>
  </w:style>
  <w:style w:type="paragraph" w:customStyle="1" w:styleId="Default">
    <w:name w:val="Default"/>
    <w:basedOn w:val="Standard"/>
    <w:pPr>
      <w:autoSpaceDE w:val="0"/>
      <w:autoSpaceDN w:val="0"/>
      <w:adjustRightInd w:val="0"/>
    </w:pPr>
    <w:rPr>
      <w:rFonts w:cs="Arial"/>
      <w:color w:val="000000"/>
      <w:sz w:val="24"/>
      <w:szCs w:val="24"/>
      <w:lang w:val="de-DE"/>
    </w:rPr>
  </w:style>
  <w:style w:type="paragraph" w:customStyle="1" w:styleId="HermesKopfzeileKlassifizierung">
    <w:name w:val="Hermes Kopfzeile Klassifizierung"/>
    <w:basedOn w:val="Standard"/>
    <w:qFormat/>
    <w:pPr>
      <w:widowControl/>
      <w:jc w:val="right"/>
    </w:pPr>
    <w:rPr>
      <w:b/>
    </w:rPr>
  </w:style>
  <w:style w:type="paragraph" w:customStyle="1" w:styleId="HermesKopfzeileProjektname">
    <w:name w:val="Hermes Kopfzeile Projektname"/>
    <w:basedOn w:val="Referenz"/>
    <w:qFormat/>
    <w:rPr>
      <w:sz w:val="20"/>
    </w:rPr>
  </w:style>
  <w:style w:type="paragraph" w:customStyle="1" w:styleId="DecimalAligned">
    <w:name w:val="Decimal Aligned"/>
    <w:basedOn w:val="Standard"/>
    <w:uiPriority w:val="40"/>
    <w:qFormat/>
    <w:pPr>
      <w:widowControl/>
      <w:tabs>
        <w:tab w:val="decimal" w:pos="360"/>
      </w:tabs>
      <w:spacing w:after="200" w:line="276" w:lineRule="auto"/>
    </w:pPr>
    <w:rPr>
      <w:rFonts w:ascii="Calibri" w:hAnsi="Calibri"/>
      <w:lang w:val="de-DE" w:eastAsia="de-DE"/>
    </w:rPr>
  </w:style>
  <w:style w:type="character" w:customStyle="1" w:styleId="EinfacheTabelle31">
    <w:name w:val="Einfache Tabelle 31"/>
    <w:uiPriority w:val="19"/>
    <w:qFormat/>
    <w:rPr>
      <w:i/>
      <w:iCs/>
      <w:color w:val="000000"/>
    </w:rPr>
  </w:style>
  <w:style w:type="table" w:styleId="FarbigesRaster-Akzent5">
    <w:name w:val="Colorful Grid Accent 5"/>
    <w:basedOn w:val="NormaleTabelle"/>
    <w:uiPriority w:val="64"/>
    <w:rPr>
      <w:rFonts w:ascii="Calibri" w:eastAsia="Times New Roman"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unkleListe">
    <w:name w:val="Dark List"/>
    <w:basedOn w:val="NormaleTabelle"/>
    <w:uiPriority w:val="61"/>
    <w:rPr>
      <w:rFonts w:ascii="Calibri" w:eastAsia="Times New Roman"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FormatvorlageAufzhlung">
    <w:name w:val="Formatvorlage Aufzählung"/>
    <w:basedOn w:val="KeineListe"/>
    <w:pPr>
      <w:numPr>
        <w:numId w:val="6"/>
      </w:numPr>
    </w:pPr>
  </w:style>
  <w:style w:type="paragraph" w:customStyle="1" w:styleId="Aufzhlung">
    <w:name w:val="Aufzählung"/>
    <w:basedOn w:val="Standard"/>
    <w:qFormat/>
    <w:pPr>
      <w:widowControl/>
      <w:numPr>
        <w:numId w:val="7"/>
      </w:numPr>
      <w:spacing w:after="240"/>
      <w:contextualSpacing/>
    </w:pPr>
  </w:style>
  <w:style w:type="paragraph" w:styleId="berarbeitung">
    <w:name w:val="Revision"/>
    <w:hidden/>
    <w:uiPriority w:val="99"/>
    <w:semiHidden/>
    <w:rPr>
      <w:sz w:val="22"/>
      <w:szCs w:val="22"/>
      <w:lang w:eastAsia="en-US"/>
    </w:rPr>
  </w:style>
  <w:style w:type="character" w:customStyle="1" w:styleId="webnavigator1">
    <w:name w:val="webnavigator1"/>
    <w:basedOn w:val="Absatz-Standardschriftart"/>
    <w:rPr>
      <w:b/>
      <w:bCs/>
      <w:color w:val="333333"/>
      <w:sz w:val="22"/>
      <w:szCs w:val="22"/>
    </w:rPr>
  </w:style>
  <w:style w:type="paragraph" w:customStyle="1" w:styleId="Hermesberschirft4">
    <w:name w:val="Hermes Überschirft 4"/>
    <w:basedOn w:val="Hermesberschrift3"/>
    <w:qFormat/>
    <w:rsid w:val="00C3160B"/>
    <w:pPr>
      <w:numPr>
        <w:ilvl w:val="3"/>
      </w:numPr>
    </w:pPr>
  </w:style>
  <w:style w:type="paragraph" w:customStyle="1" w:styleId="Aufzhlung1CDB">
    <w:name w:val="Aufzählung 1_CDB"/>
    <w:basedOn w:val="Standard"/>
    <w:uiPriority w:val="1"/>
    <w:rsid w:val="0065506E"/>
    <w:pPr>
      <w:widowControl/>
      <w:numPr>
        <w:numId w:val="17"/>
      </w:numPr>
    </w:pPr>
    <w:rPr>
      <w:rFonts w:eastAsia="Times New Roman"/>
      <w:lang w:eastAsia="de-DE"/>
    </w:rPr>
  </w:style>
  <w:style w:type="paragraph" w:customStyle="1" w:styleId="Aufzhlung3CDB">
    <w:name w:val="Aufzählung 3_CDB"/>
    <w:basedOn w:val="Standard"/>
    <w:uiPriority w:val="1"/>
    <w:rsid w:val="0065506E"/>
    <w:pPr>
      <w:widowControl/>
      <w:numPr>
        <w:numId w:val="18"/>
      </w:numPr>
    </w:pPr>
    <w:rPr>
      <w:rFonts w:eastAsia="Times New Roman"/>
      <w:lang w:eastAsia="de-DE"/>
    </w:rPr>
  </w:style>
  <w:style w:type="character" w:customStyle="1" w:styleId="Mention">
    <w:name w:val="Mention"/>
    <w:basedOn w:val="Absatz-Standardschriftart"/>
    <w:uiPriority w:val="99"/>
    <w:semiHidden/>
    <w:unhideWhenUsed/>
    <w:rsid w:val="002553E6"/>
    <w:rPr>
      <w:color w:val="2B579A"/>
      <w:shd w:val="clear" w:color="auto" w:fill="E6E6E6"/>
    </w:rPr>
  </w:style>
  <w:style w:type="paragraph" w:customStyle="1" w:styleId="Tabellentext">
    <w:name w:val="Tabellentext"/>
    <w:basedOn w:val="Standard"/>
    <w:uiPriority w:val="1"/>
    <w:qFormat/>
    <w:rsid w:val="00B22909"/>
    <w:pPr>
      <w:widowControl/>
      <w:spacing w:before="40" w:after="40" w:line="240" w:lineRule="auto"/>
    </w:pPr>
    <w:rPr>
      <w:rFonts w:eastAsia="Times New Roman"/>
      <w:szCs w:val="16"/>
      <w:lang w:eastAsia="de-DE"/>
    </w:rPr>
  </w:style>
  <w:style w:type="paragraph" w:styleId="Listenabsatz">
    <w:name w:val="List Paragraph"/>
    <w:basedOn w:val="Standard"/>
    <w:uiPriority w:val="34"/>
    <w:rsid w:val="00B22909"/>
    <w:pPr>
      <w:spacing w:after="60"/>
      <w:ind w:left="720"/>
      <w:contextualSpacing/>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2321">
      <w:bodyDiv w:val="1"/>
      <w:marLeft w:val="0"/>
      <w:marRight w:val="0"/>
      <w:marTop w:val="0"/>
      <w:marBottom w:val="0"/>
      <w:divBdr>
        <w:top w:val="none" w:sz="0" w:space="0" w:color="auto"/>
        <w:left w:val="none" w:sz="0" w:space="0" w:color="auto"/>
        <w:bottom w:val="none" w:sz="0" w:space="0" w:color="auto"/>
        <w:right w:val="none" w:sz="0" w:space="0" w:color="auto"/>
      </w:divBdr>
      <w:divsChild>
        <w:div w:id="1075518489">
          <w:marLeft w:val="0"/>
          <w:marRight w:val="0"/>
          <w:marTop w:val="0"/>
          <w:marBottom w:val="0"/>
          <w:divBdr>
            <w:top w:val="none" w:sz="0" w:space="0" w:color="auto"/>
            <w:left w:val="none" w:sz="0" w:space="0" w:color="auto"/>
            <w:bottom w:val="none" w:sz="0" w:space="0" w:color="auto"/>
            <w:right w:val="none" w:sz="0" w:space="0" w:color="auto"/>
          </w:divBdr>
          <w:divsChild>
            <w:div w:id="17319589">
              <w:marLeft w:val="0"/>
              <w:marRight w:val="0"/>
              <w:marTop w:val="0"/>
              <w:marBottom w:val="0"/>
              <w:divBdr>
                <w:top w:val="none" w:sz="0" w:space="0" w:color="auto"/>
                <w:left w:val="none" w:sz="0" w:space="0" w:color="auto"/>
                <w:bottom w:val="none" w:sz="0" w:space="0" w:color="auto"/>
                <w:right w:val="none" w:sz="0" w:space="0" w:color="auto"/>
              </w:divBdr>
              <w:divsChild>
                <w:div w:id="1565871196">
                  <w:marLeft w:val="-225"/>
                  <w:marRight w:val="-225"/>
                  <w:marTop w:val="0"/>
                  <w:marBottom w:val="0"/>
                  <w:divBdr>
                    <w:top w:val="none" w:sz="0" w:space="0" w:color="auto"/>
                    <w:left w:val="none" w:sz="0" w:space="0" w:color="auto"/>
                    <w:bottom w:val="none" w:sz="0" w:space="0" w:color="auto"/>
                    <w:right w:val="none" w:sz="0" w:space="0" w:color="auto"/>
                  </w:divBdr>
                  <w:divsChild>
                    <w:div w:id="349142721">
                      <w:marLeft w:val="0"/>
                      <w:marRight w:val="0"/>
                      <w:marTop w:val="0"/>
                      <w:marBottom w:val="0"/>
                      <w:divBdr>
                        <w:top w:val="none" w:sz="0" w:space="0" w:color="auto"/>
                        <w:left w:val="none" w:sz="0" w:space="0" w:color="auto"/>
                        <w:bottom w:val="none" w:sz="0" w:space="0" w:color="auto"/>
                        <w:right w:val="none" w:sz="0" w:space="0" w:color="auto"/>
                      </w:divBdr>
                      <w:divsChild>
                        <w:div w:id="1960918888">
                          <w:marLeft w:val="-225"/>
                          <w:marRight w:val="-225"/>
                          <w:marTop w:val="0"/>
                          <w:marBottom w:val="0"/>
                          <w:divBdr>
                            <w:top w:val="none" w:sz="0" w:space="0" w:color="auto"/>
                            <w:left w:val="none" w:sz="0" w:space="0" w:color="auto"/>
                            <w:bottom w:val="none" w:sz="0" w:space="0" w:color="auto"/>
                            <w:right w:val="none" w:sz="0" w:space="0" w:color="auto"/>
                          </w:divBdr>
                          <w:divsChild>
                            <w:div w:id="369305079">
                              <w:marLeft w:val="0"/>
                              <w:marRight w:val="0"/>
                              <w:marTop w:val="0"/>
                              <w:marBottom w:val="0"/>
                              <w:divBdr>
                                <w:top w:val="none" w:sz="0" w:space="0" w:color="auto"/>
                                <w:left w:val="none" w:sz="0" w:space="0" w:color="auto"/>
                                <w:bottom w:val="none" w:sz="0" w:space="0" w:color="auto"/>
                                <w:right w:val="none" w:sz="0" w:space="0" w:color="auto"/>
                              </w:divBdr>
                              <w:divsChild>
                                <w:div w:id="1837450545">
                                  <w:marLeft w:val="0"/>
                                  <w:marRight w:val="0"/>
                                  <w:marTop w:val="0"/>
                                  <w:marBottom w:val="0"/>
                                  <w:divBdr>
                                    <w:top w:val="none" w:sz="0" w:space="0" w:color="auto"/>
                                    <w:left w:val="none" w:sz="0" w:space="0" w:color="auto"/>
                                    <w:bottom w:val="none" w:sz="0" w:space="0" w:color="auto"/>
                                    <w:right w:val="none" w:sz="0" w:space="0" w:color="auto"/>
                                  </w:divBdr>
                                  <w:divsChild>
                                    <w:div w:id="2083671362">
                                      <w:marLeft w:val="0"/>
                                      <w:marRight w:val="0"/>
                                      <w:marTop w:val="0"/>
                                      <w:marBottom w:val="0"/>
                                      <w:divBdr>
                                        <w:top w:val="none" w:sz="0" w:space="0" w:color="auto"/>
                                        <w:left w:val="none" w:sz="0" w:space="0" w:color="auto"/>
                                        <w:bottom w:val="none" w:sz="0" w:space="0" w:color="auto"/>
                                        <w:right w:val="none" w:sz="0" w:space="0" w:color="auto"/>
                                      </w:divBdr>
                                      <w:divsChild>
                                        <w:div w:id="2018540055">
                                          <w:marLeft w:val="0"/>
                                          <w:marRight w:val="0"/>
                                          <w:marTop w:val="0"/>
                                          <w:marBottom w:val="0"/>
                                          <w:divBdr>
                                            <w:top w:val="none" w:sz="0" w:space="0" w:color="auto"/>
                                            <w:left w:val="none" w:sz="0" w:space="0" w:color="auto"/>
                                            <w:bottom w:val="none" w:sz="0" w:space="0" w:color="auto"/>
                                            <w:right w:val="none" w:sz="0" w:space="0" w:color="auto"/>
                                          </w:divBdr>
                                          <w:divsChild>
                                            <w:div w:id="987781940">
                                              <w:marLeft w:val="0"/>
                                              <w:marRight w:val="0"/>
                                              <w:marTop w:val="0"/>
                                              <w:marBottom w:val="0"/>
                                              <w:divBdr>
                                                <w:top w:val="none" w:sz="0" w:space="0" w:color="auto"/>
                                                <w:left w:val="none" w:sz="0" w:space="0" w:color="auto"/>
                                                <w:bottom w:val="none" w:sz="0" w:space="0" w:color="auto"/>
                                                <w:right w:val="none" w:sz="0" w:space="0" w:color="auto"/>
                                              </w:divBdr>
                                              <w:divsChild>
                                                <w:div w:id="17331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733192">
      <w:bodyDiv w:val="1"/>
      <w:marLeft w:val="0"/>
      <w:marRight w:val="0"/>
      <w:marTop w:val="0"/>
      <w:marBottom w:val="0"/>
      <w:divBdr>
        <w:top w:val="none" w:sz="0" w:space="0" w:color="auto"/>
        <w:left w:val="none" w:sz="0" w:space="0" w:color="auto"/>
        <w:bottom w:val="none" w:sz="0" w:space="0" w:color="auto"/>
        <w:right w:val="none" w:sz="0" w:space="0" w:color="auto"/>
      </w:divBdr>
      <w:divsChild>
        <w:div w:id="1638995333">
          <w:marLeft w:val="0"/>
          <w:marRight w:val="0"/>
          <w:marTop w:val="0"/>
          <w:marBottom w:val="0"/>
          <w:divBdr>
            <w:top w:val="none" w:sz="0" w:space="0" w:color="auto"/>
            <w:left w:val="none" w:sz="0" w:space="0" w:color="auto"/>
            <w:bottom w:val="none" w:sz="0" w:space="0" w:color="auto"/>
            <w:right w:val="none" w:sz="0" w:space="0" w:color="auto"/>
          </w:divBdr>
          <w:divsChild>
            <w:div w:id="1798596344">
              <w:marLeft w:val="0"/>
              <w:marRight w:val="0"/>
              <w:marTop w:val="0"/>
              <w:marBottom w:val="0"/>
              <w:divBdr>
                <w:top w:val="none" w:sz="0" w:space="0" w:color="auto"/>
                <w:left w:val="none" w:sz="0" w:space="0" w:color="auto"/>
                <w:bottom w:val="none" w:sz="0" w:space="0" w:color="auto"/>
                <w:right w:val="none" w:sz="0" w:space="0" w:color="auto"/>
              </w:divBdr>
              <w:divsChild>
                <w:div w:id="2077512436">
                  <w:marLeft w:val="-225"/>
                  <w:marRight w:val="-225"/>
                  <w:marTop w:val="0"/>
                  <w:marBottom w:val="0"/>
                  <w:divBdr>
                    <w:top w:val="none" w:sz="0" w:space="0" w:color="auto"/>
                    <w:left w:val="none" w:sz="0" w:space="0" w:color="auto"/>
                    <w:bottom w:val="none" w:sz="0" w:space="0" w:color="auto"/>
                    <w:right w:val="none" w:sz="0" w:space="0" w:color="auto"/>
                  </w:divBdr>
                  <w:divsChild>
                    <w:div w:id="2109159004">
                      <w:marLeft w:val="0"/>
                      <w:marRight w:val="0"/>
                      <w:marTop w:val="0"/>
                      <w:marBottom w:val="0"/>
                      <w:divBdr>
                        <w:top w:val="none" w:sz="0" w:space="0" w:color="auto"/>
                        <w:left w:val="none" w:sz="0" w:space="0" w:color="auto"/>
                        <w:bottom w:val="none" w:sz="0" w:space="0" w:color="auto"/>
                        <w:right w:val="none" w:sz="0" w:space="0" w:color="auto"/>
                      </w:divBdr>
                      <w:divsChild>
                        <w:div w:id="329454273">
                          <w:marLeft w:val="-225"/>
                          <w:marRight w:val="-225"/>
                          <w:marTop w:val="0"/>
                          <w:marBottom w:val="0"/>
                          <w:divBdr>
                            <w:top w:val="none" w:sz="0" w:space="0" w:color="auto"/>
                            <w:left w:val="none" w:sz="0" w:space="0" w:color="auto"/>
                            <w:bottom w:val="none" w:sz="0" w:space="0" w:color="auto"/>
                            <w:right w:val="none" w:sz="0" w:space="0" w:color="auto"/>
                          </w:divBdr>
                          <w:divsChild>
                            <w:div w:id="430711264">
                              <w:marLeft w:val="0"/>
                              <w:marRight w:val="0"/>
                              <w:marTop w:val="0"/>
                              <w:marBottom w:val="0"/>
                              <w:divBdr>
                                <w:top w:val="none" w:sz="0" w:space="0" w:color="auto"/>
                                <w:left w:val="none" w:sz="0" w:space="0" w:color="auto"/>
                                <w:bottom w:val="none" w:sz="0" w:space="0" w:color="auto"/>
                                <w:right w:val="none" w:sz="0" w:space="0" w:color="auto"/>
                              </w:divBdr>
                              <w:divsChild>
                                <w:div w:id="1639069660">
                                  <w:marLeft w:val="0"/>
                                  <w:marRight w:val="0"/>
                                  <w:marTop w:val="0"/>
                                  <w:marBottom w:val="0"/>
                                  <w:divBdr>
                                    <w:top w:val="none" w:sz="0" w:space="0" w:color="auto"/>
                                    <w:left w:val="none" w:sz="0" w:space="0" w:color="auto"/>
                                    <w:bottom w:val="none" w:sz="0" w:space="0" w:color="auto"/>
                                    <w:right w:val="none" w:sz="0" w:space="0" w:color="auto"/>
                                  </w:divBdr>
                                  <w:divsChild>
                                    <w:div w:id="1813280929">
                                      <w:marLeft w:val="0"/>
                                      <w:marRight w:val="0"/>
                                      <w:marTop w:val="0"/>
                                      <w:marBottom w:val="0"/>
                                      <w:divBdr>
                                        <w:top w:val="none" w:sz="0" w:space="0" w:color="auto"/>
                                        <w:left w:val="none" w:sz="0" w:space="0" w:color="auto"/>
                                        <w:bottom w:val="none" w:sz="0" w:space="0" w:color="auto"/>
                                        <w:right w:val="none" w:sz="0" w:space="0" w:color="auto"/>
                                      </w:divBdr>
                                      <w:divsChild>
                                        <w:div w:id="1321346153">
                                          <w:marLeft w:val="0"/>
                                          <w:marRight w:val="0"/>
                                          <w:marTop w:val="0"/>
                                          <w:marBottom w:val="0"/>
                                          <w:divBdr>
                                            <w:top w:val="none" w:sz="0" w:space="0" w:color="auto"/>
                                            <w:left w:val="none" w:sz="0" w:space="0" w:color="auto"/>
                                            <w:bottom w:val="none" w:sz="0" w:space="0" w:color="auto"/>
                                            <w:right w:val="none" w:sz="0" w:space="0" w:color="auto"/>
                                          </w:divBdr>
                                          <w:divsChild>
                                            <w:div w:id="908928652">
                                              <w:marLeft w:val="0"/>
                                              <w:marRight w:val="0"/>
                                              <w:marTop w:val="0"/>
                                              <w:marBottom w:val="0"/>
                                              <w:divBdr>
                                                <w:top w:val="none" w:sz="0" w:space="0" w:color="auto"/>
                                                <w:left w:val="none" w:sz="0" w:space="0" w:color="auto"/>
                                                <w:bottom w:val="none" w:sz="0" w:space="0" w:color="auto"/>
                                                <w:right w:val="none" w:sz="0" w:space="0" w:color="auto"/>
                                              </w:divBdr>
                                              <w:divsChild>
                                                <w:div w:id="1848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267385">
      <w:bodyDiv w:val="1"/>
      <w:marLeft w:val="0"/>
      <w:marRight w:val="0"/>
      <w:marTop w:val="0"/>
      <w:marBottom w:val="0"/>
      <w:divBdr>
        <w:top w:val="none" w:sz="0" w:space="0" w:color="auto"/>
        <w:left w:val="none" w:sz="0" w:space="0" w:color="auto"/>
        <w:bottom w:val="none" w:sz="0" w:space="0" w:color="auto"/>
        <w:right w:val="none" w:sz="0" w:space="0" w:color="auto"/>
      </w:divBdr>
    </w:div>
    <w:div w:id="511996115">
      <w:bodyDiv w:val="1"/>
      <w:marLeft w:val="0"/>
      <w:marRight w:val="0"/>
      <w:marTop w:val="0"/>
      <w:marBottom w:val="0"/>
      <w:divBdr>
        <w:top w:val="none" w:sz="0" w:space="0" w:color="auto"/>
        <w:left w:val="none" w:sz="0" w:space="0" w:color="auto"/>
        <w:bottom w:val="none" w:sz="0" w:space="0" w:color="auto"/>
        <w:right w:val="none" w:sz="0" w:space="0" w:color="auto"/>
      </w:divBdr>
      <w:divsChild>
        <w:div w:id="1435977363">
          <w:marLeft w:val="0"/>
          <w:marRight w:val="0"/>
          <w:marTop w:val="0"/>
          <w:marBottom w:val="0"/>
          <w:divBdr>
            <w:top w:val="none" w:sz="0" w:space="0" w:color="auto"/>
            <w:left w:val="none" w:sz="0" w:space="0" w:color="auto"/>
            <w:bottom w:val="none" w:sz="0" w:space="0" w:color="auto"/>
            <w:right w:val="none" w:sz="0" w:space="0" w:color="auto"/>
          </w:divBdr>
          <w:divsChild>
            <w:div w:id="541207717">
              <w:marLeft w:val="0"/>
              <w:marRight w:val="0"/>
              <w:marTop w:val="0"/>
              <w:marBottom w:val="0"/>
              <w:divBdr>
                <w:top w:val="none" w:sz="0" w:space="0" w:color="auto"/>
                <w:left w:val="none" w:sz="0" w:space="0" w:color="auto"/>
                <w:bottom w:val="none" w:sz="0" w:space="0" w:color="auto"/>
                <w:right w:val="none" w:sz="0" w:space="0" w:color="auto"/>
              </w:divBdr>
              <w:divsChild>
                <w:div w:id="1326740048">
                  <w:marLeft w:val="-225"/>
                  <w:marRight w:val="-225"/>
                  <w:marTop w:val="0"/>
                  <w:marBottom w:val="0"/>
                  <w:divBdr>
                    <w:top w:val="none" w:sz="0" w:space="0" w:color="auto"/>
                    <w:left w:val="none" w:sz="0" w:space="0" w:color="auto"/>
                    <w:bottom w:val="none" w:sz="0" w:space="0" w:color="auto"/>
                    <w:right w:val="none" w:sz="0" w:space="0" w:color="auto"/>
                  </w:divBdr>
                  <w:divsChild>
                    <w:div w:id="702049600">
                      <w:marLeft w:val="0"/>
                      <w:marRight w:val="0"/>
                      <w:marTop w:val="0"/>
                      <w:marBottom w:val="0"/>
                      <w:divBdr>
                        <w:top w:val="none" w:sz="0" w:space="0" w:color="auto"/>
                        <w:left w:val="none" w:sz="0" w:space="0" w:color="auto"/>
                        <w:bottom w:val="none" w:sz="0" w:space="0" w:color="auto"/>
                        <w:right w:val="none" w:sz="0" w:space="0" w:color="auto"/>
                      </w:divBdr>
                      <w:divsChild>
                        <w:div w:id="1228688927">
                          <w:marLeft w:val="-225"/>
                          <w:marRight w:val="-225"/>
                          <w:marTop w:val="0"/>
                          <w:marBottom w:val="0"/>
                          <w:divBdr>
                            <w:top w:val="none" w:sz="0" w:space="0" w:color="auto"/>
                            <w:left w:val="none" w:sz="0" w:space="0" w:color="auto"/>
                            <w:bottom w:val="none" w:sz="0" w:space="0" w:color="auto"/>
                            <w:right w:val="none" w:sz="0" w:space="0" w:color="auto"/>
                          </w:divBdr>
                          <w:divsChild>
                            <w:div w:id="1226338337">
                              <w:marLeft w:val="0"/>
                              <w:marRight w:val="0"/>
                              <w:marTop w:val="0"/>
                              <w:marBottom w:val="0"/>
                              <w:divBdr>
                                <w:top w:val="none" w:sz="0" w:space="0" w:color="auto"/>
                                <w:left w:val="none" w:sz="0" w:space="0" w:color="auto"/>
                                <w:bottom w:val="none" w:sz="0" w:space="0" w:color="auto"/>
                                <w:right w:val="none" w:sz="0" w:space="0" w:color="auto"/>
                              </w:divBdr>
                              <w:divsChild>
                                <w:div w:id="267810342">
                                  <w:marLeft w:val="0"/>
                                  <w:marRight w:val="0"/>
                                  <w:marTop w:val="0"/>
                                  <w:marBottom w:val="0"/>
                                  <w:divBdr>
                                    <w:top w:val="none" w:sz="0" w:space="0" w:color="auto"/>
                                    <w:left w:val="none" w:sz="0" w:space="0" w:color="auto"/>
                                    <w:bottom w:val="none" w:sz="0" w:space="0" w:color="auto"/>
                                    <w:right w:val="none" w:sz="0" w:space="0" w:color="auto"/>
                                  </w:divBdr>
                                  <w:divsChild>
                                    <w:div w:id="2065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802709">
      <w:bodyDiv w:val="1"/>
      <w:marLeft w:val="0"/>
      <w:marRight w:val="0"/>
      <w:marTop w:val="0"/>
      <w:marBottom w:val="0"/>
      <w:divBdr>
        <w:top w:val="none" w:sz="0" w:space="0" w:color="auto"/>
        <w:left w:val="none" w:sz="0" w:space="0" w:color="auto"/>
        <w:bottom w:val="none" w:sz="0" w:space="0" w:color="auto"/>
        <w:right w:val="none" w:sz="0" w:space="0" w:color="auto"/>
      </w:divBdr>
      <w:divsChild>
        <w:div w:id="816536129">
          <w:marLeft w:val="0"/>
          <w:marRight w:val="0"/>
          <w:marTop w:val="0"/>
          <w:marBottom w:val="0"/>
          <w:divBdr>
            <w:top w:val="none" w:sz="0" w:space="0" w:color="auto"/>
            <w:left w:val="none" w:sz="0" w:space="0" w:color="auto"/>
            <w:bottom w:val="none" w:sz="0" w:space="0" w:color="auto"/>
            <w:right w:val="none" w:sz="0" w:space="0" w:color="auto"/>
          </w:divBdr>
          <w:divsChild>
            <w:div w:id="1188956011">
              <w:marLeft w:val="0"/>
              <w:marRight w:val="0"/>
              <w:marTop w:val="0"/>
              <w:marBottom w:val="0"/>
              <w:divBdr>
                <w:top w:val="none" w:sz="0" w:space="0" w:color="auto"/>
                <w:left w:val="none" w:sz="0" w:space="0" w:color="auto"/>
                <w:bottom w:val="none" w:sz="0" w:space="0" w:color="auto"/>
                <w:right w:val="none" w:sz="0" w:space="0" w:color="auto"/>
              </w:divBdr>
              <w:divsChild>
                <w:div w:id="1391612372">
                  <w:marLeft w:val="-225"/>
                  <w:marRight w:val="-225"/>
                  <w:marTop w:val="0"/>
                  <w:marBottom w:val="0"/>
                  <w:divBdr>
                    <w:top w:val="none" w:sz="0" w:space="0" w:color="auto"/>
                    <w:left w:val="none" w:sz="0" w:space="0" w:color="auto"/>
                    <w:bottom w:val="none" w:sz="0" w:space="0" w:color="auto"/>
                    <w:right w:val="none" w:sz="0" w:space="0" w:color="auto"/>
                  </w:divBdr>
                  <w:divsChild>
                    <w:div w:id="180122714">
                      <w:marLeft w:val="0"/>
                      <w:marRight w:val="0"/>
                      <w:marTop w:val="0"/>
                      <w:marBottom w:val="0"/>
                      <w:divBdr>
                        <w:top w:val="none" w:sz="0" w:space="0" w:color="auto"/>
                        <w:left w:val="none" w:sz="0" w:space="0" w:color="auto"/>
                        <w:bottom w:val="none" w:sz="0" w:space="0" w:color="auto"/>
                        <w:right w:val="none" w:sz="0" w:space="0" w:color="auto"/>
                      </w:divBdr>
                      <w:divsChild>
                        <w:div w:id="482239669">
                          <w:marLeft w:val="-225"/>
                          <w:marRight w:val="-225"/>
                          <w:marTop w:val="0"/>
                          <w:marBottom w:val="0"/>
                          <w:divBdr>
                            <w:top w:val="none" w:sz="0" w:space="0" w:color="auto"/>
                            <w:left w:val="none" w:sz="0" w:space="0" w:color="auto"/>
                            <w:bottom w:val="none" w:sz="0" w:space="0" w:color="auto"/>
                            <w:right w:val="none" w:sz="0" w:space="0" w:color="auto"/>
                          </w:divBdr>
                          <w:divsChild>
                            <w:div w:id="584847852">
                              <w:marLeft w:val="0"/>
                              <w:marRight w:val="0"/>
                              <w:marTop w:val="0"/>
                              <w:marBottom w:val="0"/>
                              <w:divBdr>
                                <w:top w:val="none" w:sz="0" w:space="0" w:color="auto"/>
                                <w:left w:val="none" w:sz="0" w:space="0" w:color="auto"/>
                                <w:bottom w:val="none" w:sz="0" w:space="0" w:color="auto"/>
                                <w:right w:val="none" w:sz="0" w:space="0" w:color="auto"/>
                              </w:divBdr>
                              <w:divsChild>
                                <w:div w:id="916213736">
                                  <w:marLeft w:val="0"/>
                                  <w:marRight w:val="0"/>
                                  <w:marTop w:val="0"/>
                                  <w:marBottom w:val="0"/>
                                  <w:divBdr>
                                    <w:top w:val="none" w:sz="0" w:space="0" w:color="auto"/>
                                    <w:left w:val="none" w:sz="0" w:space="0" w:color="auto"/>
                                    <w:bottom w:val="none" w:sz="0" w:space="0" w:color="auto"/>
                                    <w:right w:val="none" w:sz="0" w:space="0" w:color="auto"/>
                                  </w:divBdr>
                                  <w:divsChild>
                                    <w:div w:id="1859467543">
                                      <w:marLeft w:val="0"/>
                                      <w:marRight w:val="0"/>
                                      <w:marTop w:val="0"/>
                                      <w:marBottom w:val="0"/>
                                      <w:divBdr>
                                        <w:top w:val="none" w:sz="0" w:space="0" w:color="auto"/>
                                        <w:left w:val="none" w:sz="0" w:space="0" w:color="auto"/>
                                        <w:bottom w:val="none" w:sz="0" w:space="0" w:color="auto"/>
                                        <w:right w:val="none" w:sz="0" w:space="0" w:color="auto"/>
                                      </w:divBdr>
                                      <w:divsChild>
                                        <w:div w:id="911043781">
                                          <w:marLeft w:val="0"/>
                                          <w:marRight w:val="0"/>
                                          <w:marTop w:val="0"/>
                                          <w:marBottom w:val="0"/>
                                          <w:divBdr>
                                            <w:top w:val="none" w:sz="0" w:space="0" w:color="auto"/>
                                            <w:left w:val="none" w:sz="0" w:space="0" w:color="auto"/>
                                            <w:bottom w:val="none" w:sz="0" w:space="0" w:color="auto"/>
                                            <w:right w:val="none" w:sz="0" w:space="0" w:color="auto"/>
                                          </w:divBdr>
                                          <w:divsChild>
                                            <w:div w:id="4410111">
                                              <w:marLeft w:val="0"/>
                                              <w:marRight w:val="0"/>
                                              <w:marTop w:val="0"/>
                                              <w:marBottom w:val="0"/>
                                              <w:divBdr>
                                                <w:top w:val="none" w:sz="0" w:space="0" w:color="auto"/>
                                                <w:left w:val="none" w:sz="0" w:space="0" w:color="auto"/>
                                                <w:bottom w:val="none" w:sz="0" w:space="0" w:color="auto"/>
                                                <w:right w:val="none" w:sz="0" w:space="0" w:color="auto"/>
                                              </w:divBdr>
                                              <w:divsChild>
                                                <w:div w:id="21281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212197">
      <w:bodyDiv w:val="1"/>
      <w:marLeft w:val="0"/>
      <w:marRight w:val="0"/>
      <w:marTop w:val="0"/>
      <w:marBottom w:val="0"/>
      <w:divBdr>
        <w:top w:val="none" w:sz="0" w:space="0" w:color="auto"/>
        <w:left w:val="none" w:sz="0" w:space="0" w:color="auto"/>
        <w:bottom w:val="none" w:sz="0" w:space="0" w:color="auto"/>
        <w:right w:val="none" w:sz="0" w:space="0" w:color="auto"/>
      </w:divBdr>
    </w:div>
    <w:div w:id="799029503">
      <w:bodyDiv w:val="1"/>
      <w:marLeft w:val="0"/>
      <w:marRight w:val="0"/>
      <w:marTop w:val="0"/>
      <w:marBottom w:val="0"/>
      <w:divBdr>
        <w:top w:val="none" w:sz="0" w:space="0" w:color="auto"/>
        <w:left w:val="none" w:sz="0" w:space="0" w:color="auto"/>
        <w:bottom w:val="none" w:sz="0" w:space="0" w:color="auto"/>
        <w:right w:val="none" w:sz="0" w:space="0" w:color="auto"/>
      </w:divBdr>
    </w:div>
    <w:div w:id="1093479267">
      <w:bodyDiv w:val="1"/>
      <w:marLeft w:val="0"/>
      <w:marRight w:val="0"/>
      <w:marTop w:val="0"/>
      <w:marBottom w:val="0"/>
      <w:divBdr>
        <w:top w:val="none" w:sz="0" w:space="0" w:color="auto"/>
        <w:left w:val="none" w:sz="0" w:space="0" w:color="auto"/>
        <w:bottom w:val="none" w:sz="0" w:space="0" w:color="auto"/>
        <w:right w:val="none" w:sz="0" w:space="0" w:color="auto"/>
      </w:divBdr>
    </w:div>
    <w:div w:id="1175807854">
      <w:bodyDiv w:val="1"/>
      <w:marLeft w:val="0"/>
      <w:marRight w:val="0"/>
      <w:marTop w:val="0"/>
      <w:marBottom w:val="0"/>
      <w:divBdr>
        <w:top w:val="none" w:sz="0" w:space="0" w:color="auto"/>
        <w:left w:val="none" w:sz="0" w:space="0" w:color="auto"/>
        <w:bottom w:val="none" w:sz="0" w:space="0" w:color="auto"/>
        <w:right w:val="none" w:sz="0" w:space="0" w:color="auto"/>
      </w:divBdr>
    </w:div>
    <w:div w:id="1315374790">
      <w:bodyDiv w:val="1"/>
      <w:marLeft w:val="0"/>
      <w:marRight w:val="0"/>
      <w:marTop w:val="0"/>
      <w:marBottom w:val="0"/>
      <w:divBdr>
        <w:top w:val="none" w:sz="0" w:space="0" w:color="auto"/>
        <w:left w:val="none" w:sz="0" w:space="0" w:color="auto"/>
        <w:bottom w:val="none" w:sz="0" w:space="0" w:color="auto"/>
        <w:right w:val="none" w:sz="0" w:space="0" w:color="auto"/>
      </w:divBdr>
    </w:div>
    <w:div w:id="1597859138">
      <w:bodyDiv w:val="1"/>
      <w:marLeft w:val="0"/>
      <w:marRight w:val="0"/>
      <w:marTop w:val="0"/>
      <w:marBottom w:val="0"/>
      <w:divBdr>
        <w:top w:val="none" w:sz="0" w:space="0" w:color="auto"/>
        <w:left w:val="none" w:sz="0" w:space="0" w:color="auto"/>
        <w:bottom w:val="none" w:sz="0" w:space="0" w:color="auto"/>
        <w:right w:val="none" w:sz="0" w:space="0" w:color="auto"/>
      </w:divBdr>
      <w:divsChild>
        <w:div w:id="444691463">
          <w:marLeft w:val="0"/>
          <w:marRight w:val="0"/>
          <w:marTop w:val="0"/>
          <w:marBottom w:val="0"/>
          <w:divBdr>
            <w:top w:val="none" w:sz="0" w:space="0" w:color="auto"/>
            <w:left w:val="none" w:sz="0" w:space="0" w:color="auto"/>
            <w:bottom w:val="none" w:sz="0" w:space="0" w:color="auto"/>
            <w:right w:val="none" w:sz="0" w:space="0" w:color="auto"/>
          </w:divBdr>
          <w:divsChild>
            <w:div w:id="1963805525">
              <w:marLeft w:val="0"/>
              <w:marRight w:val="0"/>
              <w:marTop w:val="0"/>
              <w:marBottom w:val="0"/>
              <w:divBdr>
                <w:top w:val="none" w:sz="0" w:space="0" w:color="auto"/>
                <w:left w:val="none" w:sz="0" w:space="0" w:color="auto"/>
                <w:bottom w:val="none" w:sz="0" w:space="0" w:color="auto"/>
                <w:right w:val="none" w:sz="0" w:space="0" w:color="auto"/>
              </w:divBdr>
              <w:divsChild>
                <w:div w:id="50544327">
                  <w:marLeft w:val="0"/>
                  <w:marRight w:val="0"/>
                  <w:marTop w:val="0"/>
                  <w:marBottom w:val="0"/>
                  <w:divBdr>
                    <w:top w:val="none" w:sz="0" w:space="0" w:color="auto"/>
                    <w:left w:val="none" w:sz="0" w:space="0" w:color="auto"/>
                    <w:bottom w:val="none" w:sz="0" w:space="0" w:color="auto"/>
                    <w:right w:val="none" w:sz="0" w:space="0" w:color="auto"/>
                  </w:divBdr>
                  <w:divsChild>
                    <w:div w:id="553658517">
                      <w:marLeft w:val="0"/>
                      <w:marRight w:val="0"/>
                      <w:marTop w:val="0"/>
                      <w:marBottom w:val="0"/>
                      <w:divBdr>
                        <w:top w:val="none" w:sz="0" w:space="0" w:color="auto"/>
                        <w:left w:val="none" w:sz="0" w:space="0" w:color="auto"/>
                        <w:bottom w:val="none" w:sz="0" w:space="0" w:color="auto"/>
                        <w:right w:val="none" w:sz="0" w:space="0" w:color="auto"/>
                      </w:divBdr>
                      <w:divsChild>
                        <w:div w:id="21460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819453">
      <w:bodyDiv w:val="1"/>
      <w:marLeft w:val="0"/>
      <w:marRight w:val="0"/>
      <w:marTop w:val="0"/>
      <w:marBottom w:val="0"/>
      <w:divBdr>
        <w:top w:val="none" w:sz="0" w:space="0" w:color="auto"/>
        <w:left w:val="none" w:sz="0" w:space="0" w:color="auto"/>
        <w:bottom w:val="none" w:sz="0" w:space="0" w:color="auto"/>
        <w:right w:val="none" w:sz="0" w:space="0" w:color="auto"/>
      </w:divBdr>
      <w:divsChild>
        <w:div w:id="1397320134">
          <w:marLeft w:val="0"/>
          <w:marRight w:val="0"/>
          <w:marTop w:val="0"/>
          <w:marBottom w:val="0"/>
          <w:divBdr>
            <w:top w:val="none" w:sz="0" w:space="0" w:color="auto"/>
            <w:left w:val="none" w:sz="0" w:space="0" w:color="auto"/>
            <w:bottom w:val="none" w:sz="0" w:space="0" w:color="auto"/>
            <w:right w:val="none" w:sz="0" w:space="0" w:color="auto"/>
          </w:divBdr>
          <w:divsChild>
            <w:div w:id="1730765836">
              <w:marLeft w:val="0"/>
              <w:marRight w:val="0"/>
              <w:marTop w:val="0"/>
              <w:marBottom w:val="0"/>
              <w:divBdr>
                <w:top w:val="none" w:sz="0" w:space="0" w:color="auto"/>
                <w:left w:val="none" w:sz="0" w:space="0" w:color="auto"/>
                <w:bottom w:val="none" w:sz="0" w:space="0" w:color="auto"/>
                <w:right w:val="none" w:sz="0" w:space="0" w:color="auto"/>
              </w:divBdr>
              <w:divsChild>
                <w:div w:id="335040233">
                  <w:marLeft w:val="-225"/>
                  <w:marRight w:val="-225"/>
                  <w:marTop w:val="0"/>
                  <w:marBottom w:val="0"/>
                  <w:divBdr>
                    <w:top w:val="none" w:sz="0" w:space="0" w:color="auto"/>
                    <w:left w:val="none" w:sz="0" w:space="0" w:color="auto"/>
                    <w:bottom w:val="none" w:sz="0" w:space="0" w:color="auto"/>
                    <w:right w:val="none" w:sz="0" w:space="0" w:color="auto"/>
                  </w:divBdr>
                  <w:divsChild>
                    <w:div w:id="375391082">
                      <w:marLeft w:val="0"/>
                      <w:marRight w:val="0"/>
                      <w:marTop w:val="0"/>
                      <w:marBottom w:val="0"/>
                      <w:divBdr>
                        <w:top w:val="none" w:sz="0" w:space="0" w:color="auto"/>
                        <w:left w:val="none" w:sz="0" w:space="0" w:color="auto"/>
                        <w:bottom w:val="none" w:sz="0" w:space="0" w:color="auto"/>
                        <w:right w:val="none" w:sz="0" w:space="0" w:color="auto"/>
                      </w:divBdr>
                      <w:divsChild>
                        <w:div w:id="1323776275">
                          <w:marLeft w:val="-225"/>
                          <w:marRight w:val="-225"/>
                          <w:marTop w:val="0"/>
                          <w:marBottom w:val="0"/>
                          <w:divBdr>
                            <w:top w:val="none" w:sz="0" w:space="0" w:color="auto"/>
                            <w:left w:val="none" w:sz="0" w:space="0" w:color="auto"/>
                            <w:bottom w:val="none" w:sz="0" w:space="0" w:color="auto"/>
                            <w:right w:val="none" w:sz="0" w:space="0" w:color="auto"/>
                          </w:divBdr>
                          <w:divsChild>
                            <w:div w:id="1409226232">
                              <w:marLeft w:val="0"/>
                              <w:marRight w:val="0"/>
                              <w:marTop w:val="0"/>
                              <w:marBottom w:val="0"/>
                              <w:divBdr>
                                <w:top w:val="none" w:sz="0" w:space="0" w:color="auto"/>
                                <w:left w:val="none" w:sz="0" w:space="0" w:color="auto"/>
                                <w:bottom w:val="none" w:sz="0" w:space="0" w:color="auto"/>
                                <w:right w:val="none" w:sz="0" w:space="0" w:color="auto"/>
                              </w:divBdr>
                              <w:divsChild>
                                <w:div w:id="192691954">
                                  <w:marLeft w:val="0"/>
                                  <w:marRight w:val="0"/>
                                  <w:marTop w:val="0"/>
                                  <w:marBottom w:val="0"/>
                                  <w:divBdr>
                                    <w:top w:val="none" w:sz="0" w:space="0" w:color="auto"/>
                                    <w:left w:val="none" w:sz="0" w:space="0" w:color="auto"/>
                                    <w:bottom w:val="none" w:sz="0" w:space="0" w:color="auto"/>
                                    <w:right w:val="none" w:sz="0" w:space="0" w:color="auto"/>
                                  </w:divBdr>
                                  <w:divsChild>
                                    <w:div w:id="1303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intranet.bk.admin.ch/themen/04609/07613/07789/index.html" TargetMode="External"/><Relationship Id="rId26" Type="http://schemas.microsoft.com/office/2007/relationships/diagramDrawing" Target="diagrams/drawing1.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ar.admin.ch/bar/de/home/ueber-uns/das-bundesarchiv/rechtliche-grundlagen.html" TargetMode="External"/><Relationship Id="rId34"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intranet.bk.admin.ch/themen/04609/07761/index.html?lang=de" TargetMode="External"/><Relationship Id="rId25" Type="http://schemas.openxmlformats.org/officeDocument/2006/relationships/diagramColors" Target="diagrams/colors1.xml"/><Relationship Id="rId33" Type="http://schemas.openxmlformats.org/officeDocument/2006/relationships/footer" Target="footer5.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bar.admin.ch/bar/de/home/informationsmanagement/geschaeftsverwaltung.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diagramQuickStyle" Target="diagrams/quickStyle1.xml"/><Relationship Id="rId32" Type="http://schemas.openxmlformats.org/officeDocument/2006/relationships/header" Target="header5.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diagramLayout" Target="diagrams/layout1.xml"/><Relationship Id="rId28" Type="http://schemas.openxmlformats.org/officeDocument/2006/relationships/header" Target="header3.xml"/><Relationship Id="rId36"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hyperlink" Target="https://www.isb.admin.ch/isb/de/home/ikt-vorgaben/standards/i017-gever_metadaten.html"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diagramData" Target="diagrams/data1.xml"/><Relationship Id="rId27" Type="http://schemas.openxmlformats.org/officeDocument/2006/relationships/image" Target="media/image2.gif"/><Relationship Id="rId30" Type="http://schemas.openxmlformats.org/officeDocument/2006/relationships/header" Target="header4.xml"/><Relationship Id="rId35"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13207F-536C-4146-B720-C67AA57B4E8D}" type="doc">
      <dgm:prSet loTypeId="urn:microsoft.com/office/officeart/2009/layout/CirclePictureHierarchy" loCatId="hierarchy" qsTypeId="urn:microsoft.com/office/officeart/2005/8/quickstyle/simple1" qsCatId="simple" csTypeId="urn:microsoft.com/office/officeart/2005/8/colors/accent1_2" csCatId="accent1" phldr="1"/>
      <dgm:spPr/>
      <dgm:t>
        <a:bodyPr/>
        <a:lstStyle/>
        <a:p>
          <a:endParaRPr lang="de-CH"/>
        </a:p>
      </dgm:t>
    </dgm:pt>
    <dgm:pt modelId="{7AAEBCB1-4583-4577-8876-70F61D38F57B}">
      <dgm:prSet phldrT="[Text]"/>
      <dgm:spPr/>
      <dgm:t>
        <a:bodyPr/>
        <a:lstStyle/>
        <a:p>
          <a:pPr algn="ctr"/>
          <a:r>
            <a:rPr lang="de-CH"/>
            <a:t>GEVER BK</a:t>
          </a:r>
        </a:p>
      </dgm:t>
    </dgm:pt>
    <dgm:pt modelId="{5401BBA9-DAC0-4A3C-ABA1-8B0DD8A6ABE0}" type="parTrans" cxnId="{C1B60F26-A959-4475-B4E5-9D18F38EB029}">
      <dgm:prSet/>
      <dgm:spPr/>
      <dgm:t>
        <a:bodyPr/>
        <a:lstStyle/>
        <a:p>
          <a:endParaRPr lang="de-CH"/>
        </a:p>
      </dgm:t>
    </dgm:pt>
    <dgm:pt modelId="{D21BAA2C-6F7F-4FBB-81D9-E98B41E80FF0}" type="sibTrans" cxnId="{C1B60F26-A959-4475-B4E5-9D18F38EB029}">
      <dgm:prSet/>
      <dgm:spPr/>
      <dgm:t>
        <a:bodyPr/>
        <a:lstStyle/>
        <a:p>
          <a:endParaRPr lang="de-CH"/>
        </a:p>
      </dgm:t>
    </dgm:pt>
    <dgm:pt modelId="{09E571C5-7AE3-467E-8828-B1827AF0F22C}">
      <dgm:prSet phldrT="[Text]"/>
      <dgm:spPr/>
      <dgm:t>
        <a:bodyPr/>
        <a:lstStyle/>
        <a:p>
          <a:pPr algn="ctr"/>
          <a:r>
            <a:rPr lang="de-CH"/>
            <a:t>GEVER GS EDA</a:t>
          </a:r>
        </a:p>
      </dgm:t>
    </dgm:pt>
    <dgm:pt modelId="{F9B01FED-8EBD-4063-B129-05D40200F93F}" type="parTrans" cxnId="{0E54A33A-6092-401C-8FF8-696C886A048A}">
      <dgm:prSet/>
      <dgm:spPr/>
      <dgm:t>
        <a:bodyPr/>
        <a:lstStyle/>
        <a:p>
          <a:endParaRPr lang="de-CH"/>
        </a:p>
      </dgm:t>
    </dgm:pt>
    <dgm:pt modelId="{35598BD8-E0E9-445B-99F3-519C6CB56463}" type="sibTrans" cxnId="{0E54A33A-6092-401C-8FF8-696C886A048A}">
      <dgm:prSet/>
      <dgm:spPr/>
      <dgm:t>
        <a:bodyPr/>
        <a:lstStyle/>
        <a:p>
          <a:endParaRPr lang="de-CH"/>
        </a:p>
      </dgm:t>
    </dgm:pt>
    <dgm:pt modelId="{C7BC6384-C2F6-449E-9CB5-AD279C42F98B}">
      <dgm:prSet phldrT="[Text]"/>
      <dgm:spPr/>
      <dgm:t>
        <a:bodyPr/>
        <a:lstStyle/>
        <a:p>
          <a:pPr algn="ctr"/>
          <a:r>
            <a:rPr lang="de-CH"/>
            <a:t>GEVER GS EDI</a:t>
          </a:r>
        </a:p>
      </dgm:t>
    </dgm:pt>
    <dgm:pt modelId="{A8FCD724-84CB-4C8B-BFFD-27E520A27098}" type="parTrans" cxnId="{9EAE3F53-2AC1-40D3-A9BB-DF434FB854EF}">
      <dgm:prSet/>
      <dgm:spPr/>
      <dgm:t>
        <a:bodyPr/>
        <a:lstStyle/>
        <a:p>
          <a:endParaRPr lang="de-CH"/>
        </a:p>
      </dgm:t>
    </dgm:pt>
    <dgm:pt modelId="{9BED92AF-FE94-4D6E-A467-15B79F09A739}" type="sibTrans" cxnId="{9EAE3F53-2AC1-40D3-A9BB-DF434FB854EF}">
      <dgm:prSet/>
      <dgm:spPr/>
      <dgm:t>
        <a:bodyPr/>
        <a:lstStyle/>
        <a:p>
          <a:endParaRPr lang="de-CH"/>
        </a:p>
      </dgm:t>
    </dgm:pt>
    <dgm:pt modelId="{22C0DB91-B7A2-49DB-A956-226037245A53}">
      <dgm:prSet phldrT="[Text]"/>
      <dgm:spPr/>
      <dgm:t>
        <a:bodyPr/>
        <a:lstStyle/>
        <a:p>
          <a:pPr algn="ctr"/>
          <a:r>
            <a:rPr lang="de-CH"/>
            <a:t>GEVER GS EJPD</a:t>
          </a:r>
        </a:p>
      </dgm:t>
    </dgm:pt>
    <dgm:pt modelId="{756271E3-C469-4E61-AB72-AE9ABDBCA9E7}" type="parTrans" cxnId="{F9247C5D-E841-4A11-A820-D8B7F078D47B}">
      <dgm:prSet/>
      <dgm:spPr/>
      <dgm:t>
        <a:bodyPr/>
        <a:lstStyle/>
        <a:p>
          <a:endParaRPr lang="de-CH"/>
        </a:p>
      </dgm:t>
    </dgm:pt>
    <dgm:pt modelId="{A56A44DD-1753-409F-87D1-99DF21ED80FA}" type="sibTrans" cxnId="{F9247C5D-E841-4A11-A820-D8B7F078D47B}">
      <dgm:prSet/>
      <dgm:spPr/>
      <dgm:t>
        <a:bodyPr/>
        <a:lstStyle/>
        <a:p>
          <a:endParaRPr lang="de-CH"/>
        </a:p>
      </dgm:t>
    </dgm:pt>
    <dgm:pt modelId="{692A5C25-7A83-4DD0-9358-2545994D9699}">
      <dgm:prSet phldrT="[Text]"/>
      <dgm:spPr/>
      <dgm:t>
        <a:bodyPr/>
        <a:lstStyle/>
        <a:p>
          <a:pPr algn="ctr"/>
          <a:r>
            <a:rPr lang="de-CH"/>
            <a:t>GEVER GS UVEK</a:t>
          </a:r>
        </a:p>
      </dgm:t>
    </dgm:pt>
    <dgm:pt modelId="{E163142E-4FBE-4930-831A-C8D90D20CB23}" type="parTrans" cxnId="{0635083B-9D3F-4827-B5C2-82365E3E56AC}">
      <dgm:prSet/>
      <dgm:spPr/>
      <dgm:t>
        <a:bodyPr/>
        <a:lstStyle/>
        <a:p>
          <a:endParaRPr lang="de-CH"/>
        </a:p>
      </dgm:t>
    </dgm:pt>
    <dgm:pt modelId="{98669781-700B-488C-9815-49D290ED8B98}" type="sibTrans" cxnId="{0635083B-9D3F-4827-B5C2-82365E3E56AC}">
      <dgm:prSet/>
      <dgm:spPr/>
      <dgm:t>
        <a:bodyPr/>
        <a:lstStyle/>
        <a:p>
          <a:endParaRPr lang="de-CH"/>
        </a:p>
      </dgm:t>
    </dgm:pt>
    <dgm:pt modelId="{96A6EAD3-27DE-4D19-B5B9-8131CDF39A5B}">
      <dgm:prSet phldrT="[Text]"/>
      <dgm:spPr/>
      <dgm:t>
        <a:bodyPr/>
        <a:lstStyle/>
        <a:p>
          <a:pPr algn="ctr"/>
          <a:r>
            <a:rPr lang="de-CH"/>
            <a:t>GEVER GS VBS</a:t>
          </a:r>
        </a:p>
      </dgm:t>
    </dgm:pt>
    <dgm:pt modelId="{1193F42D-15CE-4E21-8247-6D056C129BE9}" type="parTrans" cxnId="{B8DF1D44-6B71-47AF-B13F-1E0D71421774}">
      <dgm:prSet/>
      <dgm:spPr/>
      <dgm:t>
        <a:bodyPr/>
        <a:lstStyle/>
        <a:p>
          <a:endParaRPr lang="de-CH"/>
        </a:p>
      </dgm:t>
    </dgm:pt>
    <dgm:pt modelId="{C5090015-5D3E-4045-9A78-AF654D58E16A}" type="sibTrans" cxnId="{B8DF1D44-6B71-47AF-B13F-1E0D71421774}">
      <dgm:prSet/>
      <dgm:spPr/>
      <dgm:t>
        <a:bodyPr/>
        <a:lstStyle/>
        <a:p>
          <a:endParaRPr lang="de-CH"/>
        </a:p>
      </dgm:t>
    </dgm:pt>
    <dgm:pt modelId="{9CB91522-8E3D-4E35-890B-4D2C3A6BE028}">
      <dgm:prSet phldrT="[Text]"/>
      <dgm:spPr/>
      <dgm:t>
        <a:bodyPr/>
        <a:lstStyle/>
        <a:p>
          <a:pPr algn="ctr"/>
          <a:r>
            <a:rPr lang="de-CH"/>
            <a:t>GEVER GS WBF</a:t>
          </a:r>
        </a:p>
      </dgm:t>
    </dgm:pt>
    <dgm:pt modelId="{7784539E-FE4A-410B-BAC8-0699578E943C}" type="parTrans" cxnId="{1B43D2ED-3983-44B1-AB0B-F590975208A0}">
      <dgm:prSet/>
      <dgm:spPr/>
      <dgm:t>
        <a:bodyPr/>
        <a:lstStyle/>
        <a:p>
          <a:endParaRPr lang="de-CH"/>
        </a:p>
      </dgm:t>
    </dgm:pt>
    <dgm:pt modelId="{357A80B8-D6F1-47B9-B383-24719690D0CD}" type="sibTrans" cxnId="{1B43D2ED-3983-44B1-AB0B-F590975208A0}">
      <dgm:prSet/>
      <dgm:spPr/>
      <dgm:t>
        <a:bodyPr/>
        <a:lstStyle/>
        <a:p>
          <a:endParaRPr lang="de-CH"/>
        </a:p>
      </dgm:t>
    </dgm:pt>
    <dgm:pt modelId="{65BDE171-D748-4A2C-8779-2A10B5479D35}">
      <dgm:prSet phldrT="[Text]"/>
      <dgm:spPr/>
      <dgm:t>
        <a:bodyPr/>
        <a:lstStyle/>
        <a:p>
          <a:pPr algn="ctr"/>
          <a:r>
            <a:rPr lang="de-CH"/>
            <a:t>GEVER GS EFD</a:t>
          </a:r>
        </a:p>
      </dgm:t>
    </dgm:pt>
    <dgm:pt modelId="{61A504B6-255F-4C6D-8B09-379A9829DD99}" type="sibTrans" cxnId="{9AF55568-C4F6-4E33-B69A-9853AEB217AE}">
      <dgm:prSet/>
      <dgm:spPr/>
      <dgm:t>
        <a:bodyPr/>
        <a:lstStyle/>
        <a:p>
          <a:endParaRPr lang="de-CH"/>
        </a:p>
      </dgm:t>
    </dgm:pt>
    <dgm:pt modelId="{2996C359-52DF-41CE-9FBB-F9D3F80C283F}" type="parTrans" cxnId="{9AF55568-C4F6-4E33-B69A-9853AEB217AE}">
      <dgm:prSet/>
      <dgm:spPr/>
      <dgm:t>
        <a:bodyPr/>
        <a:lstStyle/>
        <a:p>
          <a:endParaRPr lang="de-CH"/>
        </a:p>
      </dgm:t>
    </dgm:pt>
    <dgm:pt modelId="{41E569F3-2CD8-4C89-87A4-03A99EC1432F}" type="pres">
      <dgm:prSet presAssocID="{8013207F-536C-4146-B720-C67AA57B4E8D}" presName="hierChild1" presStyleCnt="0">
        <dgm:presLayoutVars>
          <dgm:chPref val="1"/>
          <dgm:dir/>
          <dgm:animOne val="branch"/>
          <dgm:animLvl val="lvl"/>
          <dgm:resizeHandles/>
        </dgm:presLayoutVars>
      </dgm:prSet>
      <dgm:spPr/>
      <dgm:t>
        <a:bodyPr/>
        <a:lstStyle/>
        <a:p>
          <a:endParaRPr lang="de-CH"/>
        </a:p>
      </dgm:t>
    </dgm:pt>
    <dgm:pt modelId="{99EDB34C-08D4-4140-AC6A-95A23B9D0CB4}" type="pres">
      <dgm:prSet presAssocID="{7AAEBCB1-4583-4577-8876-70F61D38F57B}" presName="hierRoot1" presStyleCnt="0"/>
      <dgm:spPr/>
    </dgm:pt>
    <dgm:pt modelId="{6E5C857F-7FF1-4BC4-A389-B97679BF32CF}" type="pres">
      <dgm:prSet presAssocID="{7AAEBCB1-4583-4577-8876-70F61D38F57B}" presName="composite" presStyleCnt="0"/>
      <dgm:spPr/>
    </dgm:pt>
    <dgm:pt modelId="{E36B660F-8EB8-474E-B708-77B023DAADA7}" type="pres">
      <dgm:prSet presAssocID="{7AAEBCB1-4583-4577-8876-70F61D38F57B}" presName="image" presStyleLbl="node0" presStyleIdx="0" presStyleCnt="1"/>
      <dgm:spPr/>
    </dgm:pt>
    <dgm:pt modelId="{C0878A6D-0180-46AA-89CE-72542BF95D3A}" type="pres">
      <dgm:prSet presAssocID="{7AAEBCB1-4583-4577-8876-70F61D38F57B}" presName="text" presStyleLbl="revTx" presStyleIdx="0" presStyleCnt="8">
        <dgm:presLayoutVars>
          <dgm:chPref val="3"/>
        </dgm:presLayoutVars>
      </dgm:prSet>
      <dgm:spPr/>
      <dgm:t>
        <a:bodyPr/>
        <a:lstStyle/>
        <a:p>
          <a:endParaRPr lang="de-CH"/>
        </a:p>
      </dgm:t>
    </dgm:pt>
    <dgm:pt modelId="{0C0E0115-A731-4A9D-A31C-0571731411F4}" type="pres">
      <dgm:prSet presAssocID="{7AAEBCB1-4583-4577-8876-70F61D38F57B}" presName="hierChild2" presStyleCnt="0"/>
      <dgm:spPr/>
    </dgm:pt>
    <dgm:pt modelId="{9B4A479D-8DEF-445F-AC42-C6B993345B77}" type="pres">
      <dgm:prSet presAssocID="{F9B01FED-8EBD-4063-B129-05D40200F93F}" presName="Name10" presStyleLbl="parChTrans1D2" presStyleIdx="0" presStyleCnt="7"/>
      <dgm:spPr/>
      <dgm:t>
        <a:bodyPr/>
        <a:lstStyle/>
        <a:p>
          <a:endParaRPr lang="de-CH"/>
        </a:p>
      </dgm:t>
    </dgm:pt>
    <dgm:pt modelId="{68A92E87-6E57-4BE9-BBCA-E6A124E1D528}" type="pres">
      <dgm:prSet presAssocID="{09E571C5-7AE3-467E-8828-B1827AF0F22C}" presName="hierRoot2" presStyleCnt="0"/>
      <dgm:spPr/>
    </dgm:pt>
    <dgm:pt modelId="{274A9A9D-18CC-4AE3-AE04-A0F10D4B63D6}" type="pres">
      <dgm:prSet presAssocID="{09E571C5-7AE3-467E-8828-B1827AF0F22C}" presName="composite2" presStyleCnt="0"/>
      <dgm:spPr/>
    </dgm:pt>
    <dgm:pt modelId="{D7D41368-8CFA-4301-8C00-24A04F2DF0D9}" type="pres">
      <dgm:prSet presAssocID="{09E571C5-7AE3-467E-8828-B1827AF0F22C}" presName="image2" presStyleLbl="node2" presStyleIdx="0" presStyleCnt="7"/>
      <dgm:spPr/>
    </dgm:pt>
    <dgm:pt modelId="{E987DEB0-3300-47CF-A2F1-99714E2F22C1}" type="pres">
      <dgm:prSet presAssocID="{09E571C5-7AE3-467E-8828-B1827AF0F22C}" presName="text2" presStyleLbl="revTx" presStyleIdx="1" presStyleCnt="8">
        <dgm:presLayoutVars>
          <dgm:chPref val="3"/>
        </dgm:presLayoutVars>
      </dgm:prSet>
      <dgm:spPr/>
      <dgm:t>
        <a:bodyPr/>
        <a:lstStyle/>
        <a:p>
          <a:endParaRPr lang="de-CH"/>
        </a:p>
      </dgm:t>
    </dgm:pt>
    <dgm:pt modelId="{51723594-94F7-4BB3-A836-F7FD49A37682}" type="pres">
      <dgm:prSet presAssocID="{09E571C5-7AE3-467E-8828-B1827AF0F22C}" presName="hierChild3" presStyleCnt="0"/>
      <dgm:spPr/>
    </dgm:pt>
    <dgm:pt modelId="{B1F30F25-FF59-4914-ADDF-1C323AE374C5}" type="pres">
      <dgm:prSet presAssocID="{A8FCD724-84CB-4C8B-BFFD-27E520A27098}" presName="Name10" presStyleLbl="parChTrans1D2" presStyleIdx="1" presStyleCnt="7"/>
      <dgm:spPr/>
      <dgm:t>
        <a:bodyPr/>
        <a:lstStyle/>
        <a:p>
          <a:endParaRPr lang="de-CH"/>
        </a:p>
      </dgm:t>
    </dgm:pt>
    <dgm:pt modelId="{B1227BE6-FD5B-4DA5-894D-EFC08D14AFB5}" type="pres">
      <dgm:prSet presAssocID="{C7BC6384-C2F6-449E-9CB5-AD279C42F98B}" presName="hierRoot2" presStyleCnt="0"/>
      <dgm:spPr/>
    </dgm:pt>
    <dgm:pt modelId="{F38A49A3-DA27-43A6-9AF4-917B0F37C912}" type="pres">
      <dgm:prSet presAssocID="{C7BC6384-C2F6-449E-9CB5-AD279C42F98B}" presName="composite2" presStyleCnt="0"/>
      <dgm:spPr/>
    </dgm:pt>
    <dgm:pt modelId="{FA4FD7CA-4CB4-4FF2-8CAB-4BEE21505211}" type="pres">
      <dgm:prSet presAssocID="{C7BC6384-C2F6-449E-9CB5-AD279C42F98B}" presName="image2" presStyleLbl="node2" presStyleIdx="1" presStyleCnt="7"/>
      <dgm:spPr/>
    </dgm:pt>
    <dgm:pt modelId="{3BD85460-153C-4F01-A4ED-3E35D38C7247}" type="pres">
      <dgm:prSet presAssocID="{C7BC6384-C2F6-449E-9CB5-AD279C42F98B}" presName="text2" presStyleLbl="revTx" presStyleIdx="2" presStyleCnt="8">
        <dgm:presLayoutVars>
          <dgm:chPref val="3"/>
        </dgm:presLayoutVars>
      </dgm:prSet>
      <dgm:spPr/>
      <dgm:t>
        <a:bodyPr/>
        <a:lstStyle/>
        <a:p>
          <a:endParaRPr lang="de-CH"/>
        </a:p>
      </dgm:t>
    </dgm:pt>
    <dgm:pt modelId="{FAA26948-58B9-4B18-AB6B-5F8EBF4A2D03}" type="pres">
      <dgm:prSet presAssocID="{C7BC6384-C2F6-449E-9CB5-AD279C42F98B}" presName="hierChild3" presStyleCnt="0"/>
      <dgm:spPr/>
    </dgm:pt>
    <dgm:pt modelId="{ABBE4347-FEF3-40B8-BF7D-6F3916C7D5F8}" type="pres">
      <dgm:prSet presAssocID="{2996C359-52DF-41CE-9FBB-F9D3F80C283F}" presName="Name10" presStyleLbl="parChTrans1D2" presStyleIdx="2" presStyleCnt="7"/>
      <dgm:spPr/>
      <dgm:t>
        <a:bodyPr/>
        <a:lstStyle/>
        <a:p>
          <a:endParaRPr lang="de-CH"/>
        </a:p>
      </dgm:t>
    </dgm:pt>
    <dgm:pt modelId="{7A27EC8B-E877-4A55-BBB8-3027FE2D00E3}" type="pres">
      <dgm:prSet presAssocID="{65BDE171-D748-4A2C-8779-2A10B5479D35}" presName="hierRoot2" presStyleCnt="0"/>
      <dgm:spPr/>
    </dgm:pt>
    <dgm:pt modelId="{C7DFE4DB-BCB5-47CB-9562-22CCDD8CEDA3}" type="pres">
      <dgm:prSet presAssocID="{65BDE171-D748-4A2C-8779-2A10B5479D35}" presName="composite2" presStyleCnt="0"/>
      <dgm:spPr/>
    </dgm:pt>
    <dgm:pt modelId="{ABAE92A7-81D1-48E7-B24D-0E59604E1FFE}" type="pres">
      <dgm:prSet presAssocID="{65BDE171-D748-4A2C-8779-2A10B5479D35}" presName="image2" presStyleLbl="node2" presStyleIdx="2" presStyleCnt="7"/>
      <dgm:spPr/>
    </dgm:pt>
    <dgm:pt modelId="{2CE4BF6E-463C-4BBB-BBFF-8AFB1C83105F}" type="pres">
      <dgm:prSet presAssocID="{65BDE171-D748-4A2C-8779-2A10B5479D35}" presName="text2" presStyleLbl="revTx" presStyleIdx="3" presStyleCnt="8">
        <dgm:presLayoutVars>
          <dgm:chPref val="3"/>
        </dgm:presLayoutVars>
      </dgm:prSet>
      <dgm:spPr/>
      <dgm:t>
        <a:bodyPr/>
        <a:lstStyle/>
        <a:p>
          <a:endParaRPr lang="de-CH"/>
        </a:p>
      </dgm:t>
    </dgm:pt>
    <dgm:pt modelId="{29C896D9-5B3C-4EF5-9712-BA57B2CAF00B}" type="pres">
      <dgm:prSet presAssocID="{65BDE171-D748-4A2C-8779-2A10B5479D35}" presName="hierChild3" presStyleCnt="0"/>
      <dgm:spPr/>
    </dgm:pt>
    <dgm:pt modelId="{0C8E8809-D561-4682-AF4C-D42BD6563B59}" type="pres">
      <dgm:prSet presAssocID="{756271E3-C469-4E61-AB72-AE9ABDBCA9E7}" presName="Name10" presStyleLbl="parChTrans1D2" presStyleIdx="3" presStyleCnt="7"/>
      <dgm:spPr/>
      <dgm:t>
        <a:bodyPr/>
        <a:lstStyle/>
        <a:p>
          <a:endParaRPr lang="de-CH"/>
        </a:p>
      </dgm:t>
    </dgm:pt>
    <dgm:pt modelId="{4C0BE58D-2CB5-475C-A9DB-F3CB57AF7FF9}" type="pres">
      <dgm:prSet presAssocID="{22C0DB91-B7A2-49DB-A956-226037245A53}" presName="hierRoot2" presStyleCnt="0"/>
      <dgm:spPr/>
    </dgm:pt>
    <dgm:pt modelId="{15444789-4115-4F72-86B3-1F9E6904C182}" type="pres">
      <dgm:prSet presAssocID="{22C0DB91-B7A2-49DB-A956-226037245A53}" presName="composite2" presStyleCnt="0"/>
      <dgm:spPr/>
    </dgm:pt>
    <dgm:pt modelId="{DACFEFAC-F29B-4001-B53F-308F078A39A3}" type="pres">
      <dgm:prSet presAssocID="{22C0DB91-B7A2-49DB-A956-226037245A53}" presName="image2" presStyleLbl="node2" presStyleIdx="3" presStyleCnt="7"/>
      <dgm:spPr/>
    </dgm:pt>
    <dgm:pt modelId="{CC2195E5-3E7C-4227-B609-D1EBF4FE04FB}" type="pres">
      <dgm:prSet presAssocID="{22C0DB91-B7A2-49DB-A956-226037245A53}" presName="text2" presStyleLbl="revTx" presStyleIdx="4" presStyleCnt="8">
        <dgm:presLayoutVars>
          <dgm:chPref val="3"/>
        </dgm:presLayoutVars>
      </dgm:prSet>
      <dgm:spPr/>
      <dgm:t>
        <a:bodyPr/>
        <a:lstStyle/>
        <a:p>
          <a:endParaRPr lang="de-CH"/>
        </a:p>
      </dgm:t>
    </dgm:pt>
    <dgm:pt modelId="{C97197A6-D183-4D17-90DB-D12BF04769D4}" type="pres">
      <dgm:prSet presAssocID="{22C0DB91-B7A2-49DB-A956-226037245A53}" presName="hierChild3" presStyleCnt="0"/>
      <dgm:spPr/>
    </dgm:pt>
    <dgm:pt modelId="{8C9D17BD-5FAB-4B5D-A6FE-4874B084E470}" type="pres">
      <dgm:prSet presAssocID="{E163142E-4FBE-4930-831A-C8D90D20CB23}" presName="Name10" presStyleLbl="parChTrans1D2" presStyleIdx="4" presStyleCnt="7"/>
      <dgm:spPr/>
      <dgm:t>
        <a:bodyPr/>
        <a:lstStyle/>
        <a:p>
          <a:endParaRPr lang="de-CH"/>
        </a:p>
      </dgm:t>
    </dgm:pt>
    <dgm:pt modelId="{9AD7E7B7-0D16-44A7-93D1-A973113E88E0}" type="pres">
      <dgm:prSet presAssocID="{692A5C25-7A83-4DD0-9358-2545994D9699}" presName="hierRoot2" presStyleCnt="0"/>
      <dgm:spPr/>
    </dgm:pt>
    <dgm:pt modelId="{D2C9FC69-80A0-4899-99F3-7A7C2ED2EA15}" type="pres">
      <dgm:prSet presAssocID="{692A5C25-7A83-4DD0-9358-2545994D9699}" presName="composite2" presStyleCnt="0"/>
      <dgm:spPr/>
    </dgm:pt>
    <dgm:pt modelId="{5AAE6EFF-168E-4EC7-9DD1-586AFAD0DBEE}" type="pres">
      <dgm:prSet presAssocID="{692A5C25-7A83-4DD0-9358-2545994D9699}" presName="image2" presStyleLbl="node2" presStyleIdx="4" presStyleCnt="7"/>
      <dgm:spPr/>
    </dgm:pt>
    <dgm:pt modelId="{88E9F987-4AEB-4BEB-BF4C-15C9DC7DA789}" type="pres">
      <dgm:prSet presAssocID="{692A5C25-7A83-4DD0-9358-2545994D9699}" presName="text2" presStyleLbl="revTx" presStyleIdx="5" presStyleCnt="8">
        <dgm:presLayoutVars>
          <dgm:chPref val="3"/>
        </dgm:presLayoutVars>
      </dgm:prSet>
      <dgm:spPr/>
      <dgm:t>
        <a:bodyPr/>
        <a:lstStyle/>
        <a:p>
          <a:endParaRPr lang="de-CH"/>
        </a:p>
      </dgm:t>
    </dgm:pt>
    <dgm:pt modelId="{C15E7FC4-B85C-4E82-B49D-E4B6FBC5DCCD}" type="pres">
      <dgm:prSet presAssocID="{692A5C25-7A83-4DD0-9358-2545994D9699}" presName="hierChild3" presStyleCnt="0"/>
      <dgm:spPr/>
    </dgm:pt>
    <dgm:pt modelId="{4877B20A-F4C5-426B-A0F9-16C207FB0868}" type="pres">
      <dgm:prSet presAssocID="{1193F42D-15CE-4E21-8247-6D056C129BE9}" presName="Name10" presStyleLbl="parChTrans1D2" presStyleIdx="5" presStyleCnt="7"/>
      <dgm:spPr/>
      <dgm:t>
        <a:bodyPr/>
        <a:lstStyle/>
        <a:p>
          <a:endParaRPr lang="de-CH"/>
        </a:p>
      </dgm:t>
    </dgm:pt>
    <dgm:pt modelId="{20B6DE0C-B864-46BA-B1EA-34FA38CA6739}" type="pres">
      <dgm:prSet presAssocID="{96A6EAD3-27DE-4D19-B5B9-8131CDF39A5B}" presName="hierRoot2" presStyleCnt="0"/>
      <dgm:spPr/>
    </dgm:pt>
    <dgm:pt modelId="{EF851A75-F600-4997-8BED-71D411936017}" type="pres">
      <dgm:prSet presAssocID="{96A6EAD3-27DE-4D19-B5B9-8131CDF39A5B}" presName="composite2" presStyleCnt="0"/>
      <dgm:spPr/>
    </dgm:pt>
    <dgm:pt modelId="{A3640B63-41D2-421B-BE6E-1E4D39369087}" type="pres">
      <dgm:prSet presAssocID="{96A6EAD3-27DE-4D19-B5B9-8131CDF39A5B}" presName="image2" presStyleLbl="node2" presStyleIdx="5" presStyleCnt="7"/>
      <dgm:spPr/>
    </dgm:pt>
    <dgm:pt modelId="{C9A7582D-67AA-4BA8-917A-2EC7CF588ACF}" type="pres">
      <dgm:prSet presAssocID="{96A6EAD3-27DE-4D19-B5B9-8131CDF39A5B}" presName="text2" presStyleLbl="revTx" presStyleIdx="6" presStyleCnt="8">
        <dgm:presLayoutVars>
          <dgm:chPref val="3"/>
        </dgm:presLayoutVars>
      </dgm:prSet>
      <dgm:spPr/>
      <dgm:t>
        <a:bodyPr/>
        <a:lstStyle/>
        <a:p>
          <a:endParaRPr lang="de-CH"/>
        </a:p>
      </dgm:t>
    </dgm:pt>
    <dgm:pt modelId="{C96231D0-3F93-4213-AEE9-A79BF87DBFE9}" type="pres">
      <dgm:prSet presAssocID="{96A6EAD3-27DE-4D19-B5B9-8131CDF39A5B}" presName="hierChild3" presStyleCnt="0"/>
      <dgm:spPr/>
    </dgm:pt>
    <dgm:pt modelId="{918005D3-302E-472B-BE3B-AFDDDD51981B}" type="pres">
      <dgm:prSet presAssocID="{7784539E-FE4A-410B-BAC8-0699578E943C}" presName="Name10" presStyleLbl="parChTrans1D2" presStyleIdx="6" presStyleCnt="7"/>
      <dgm:spPr/>
      <dgm:t>
        <a:bodyPr/>
        <a:lstStyle/>
        <a:p>
          <a:endParaRPr lang="de-CH"/>
        </a:p>
      </dgm:t>
    </dgm:pt>
    <dgm:pt modelId="{05CFC134-43EF-4017-8A73-D63C4F8B89CA}" type="pres">
      <dgm:prSet presAssocID="{9CB91522-8E3D-4E35-890B-4D2C3A6BE028}" presName="hierRoot2" presStyleCnt="0"/>
      <dgm:spPr/>
    </dgm:pt>
    <dgm:pt modelId="{761EE41C-A733-40CF-AAC4-5E884A104EFC}" type="pres">
      <dgm:prSet presAssocID="{9CB91522-8E3D-4E35-890B-4D2C3A6BE028}" presName="composite2" presStyleCnt="0"/>
      <dgm:spPr/>
    </dgm:pt>
    <dgm:pt modelId="{890203BA-2F9F-4E36-9ED2-15D179FE8030}" type="pres">
      <dgm:prSet presAssocID="{9CB91522-8E3D-4E35-890B-4D2C3A6BE028}" presName="image2" presStyleLbl="node2" presStyleIdx="6" presStyleCnt="7"/>
      <dgm:spPr/>
    </dgm:pt>
    <dgm:pt modelId="{09178058-37C6-42EC-82D4-B4F723C5D97E}" type="pres">
      <dgm:prSet presAssocID="{9CB91522-8E3D-4E35-890B-4D2C3A6BE028}" presName="text2" presStyleLbl="revTx" presStyleIdx="7" presStyleCnt="8">
        <dgm:presLayoutVars>
          <dgm:chPref val="3"/>
        </dgm:presLayoutVars>
      </dgm:prSet>
      <dgm:spPr/>
      <dgm:t>
        <a:bodyPr/>
        <a:lstStyle/>
        <a:p>
          <a:endParaRPr lang="de-CH"/>
        </a:p>
      </dgm:t>
    </dgm:pt>
    <dgm:pt modelId="{AC22A1FB-7C2C-4CB7-89D6-977273981DAB}" type="pres">
      <dgm:prSet presAssocID="{9CB91522-8E3D-4E35-890B-4D2C3A6BE028}" presName="hierChild3" presStyleCnt="0"/>
      <dgm:spPr/>
    </dgm:pt>
  </dgm:ptLst>
  <dgm:cxnLst>
    <dgm:cxn modelId="{B8DF1D44-6B71-47AF-B13F-1E0D71421774}" srcId="{7AAEBCB1-4583-4577-8876-70F61D38F57B}" destId="{96A6EAD3-27DE-4D19-B5B9-8131CDF39A5B}" srcOrd="5" destOrd="0" parTransId="{1193F42D-15CE-4E21-8247-6D056C129BE9}" sibTransId="{C5090015-5D3E-4045-9A78-AF654D58E16A}"/>
    <dgm:cxn modelId="{BA7B45B4-AACF-4BF4-931D-7987BAEB022A}" type="presOf" srcId="{C7BC6384-C2F6-449E-9CB5-AD279C42F98B}" destId="{3BD85460-153C-4F01-A4ED-3E35D38C7247}" srcOrd="0" destOrd="0" presId="urn:microsoft.com/office/officeart/2009/layout/CirclePictureHierarchy"/>
    <dgm:cxn modelId="{F9247C5D-E841-4A11-A820-D8B7F078D47B}" srcId="{7AAEBCB1-4583-4577-8876-70F61D38F57B}" destId="{22C0DB91-B7A2-49DB-A956-226037245A53}" srcOrd="3" destOrd="0" parTransId="{756271E3-C469-4E61-AB72-AE9ABDBCA9E7}" sibTransId="{A56A44DD-1753-409F-87D1-99DF21ED80FA}"/>
    <dgm:cxn modelId="{6D62DBF1-49A3-4D8C-8BE5-3F70068F80A3}" type="presOf" srcId="{7AAEBCB1-4583-4577-8876-70F61D38F57B}" destId="{C0878A6D-0180-46AA-89CE-72542BF95D3A}" srcOrd="0" destOrd="0" presId="urn:microsoft.com/office/officeart/2009/layout/CirclePictureHierarchy"/>
    <dgm:cxn modelId="{510188F1-D440-4455-BC5A-4D93B6142C8D}" type="presOf" srcId="{756271E3-C469-4E61-AB72-AE9ABDBCA9E7}" destId="{0C8E8809-D561-4682-AF4C-D42BD6563B59}" srcOrd="0" destOrd="0" presId="urn:microsoft.com/office/officeart/2009/layout/CirclePictureHierarchy"/>
    <dgm:cxn modelId="{9AF55568-C4F6-4E33-B69A-9853AEB217AE}" srcId="{7AAEBCB1-4583-4577-8876-70F61D38F57B}" destId="{65BDE171-D748-4A2C-8779-2A10B5479D35}" srcOrd="2" destOrd="0" parTransId="{2996C359-52DF-41CE-9FBB-F9D3F80C283F}" sibTransId="{61A504B6-255F-4C6D-8B09-379A9829DD99}"/>
    <dgm:cxn modelId="{0635083B-9D3F-4827-B5C2-82365E3E56AC}" srcId="{7AAEBCB1-4583-4577-8876-70F61D38F57B}" destId="{692A5C25-7A83-4DD0-9358-2545994D9699}" srcOrd="4" destOrd="0" parTransId="{E163142E-4FBE-4930-831A-C8D90D20CB23}" sibTransId="{98669781-700B-488C-9815-49D290ED8B98}"/>
    <dgm:cxn modelId="{7F96E087-1586-41BC-9FAF-E2EF828C27D6}" type="presOf" srcId="{692A5C25-7A83-4DD0-9358-2545994D9699}" destId="{88E9F987-4AEB-4BEB-BF4C-15C9DC7DA789}" srcOrd="0" destOrd="0" presId="urn:microsoft.com/office/officeart/2009/layout/CirclePictureHierarchy"/>
    <dgm:cxn modelId="{CC2E4D94-77BF-4B3B-830C-318C18DDF92B}" type="presOf" srcId="{22C0DB91-B7A2-49DB-A956-226037245A53}" destId="{CC2195E5-3E7C-4227-B609-D1EBF4FE04FB}" srcOrd="0" destOrd="0" presId="urn:microsoft.com/office/officeart/2009/layout/CirclePictureHierarchy"/>
    <dgm:cxn modelId="{1AD3F8C4-FC05-4503-9F29-726ED84F23DC}" type="presOf" srcId="{7784539E-FE4A-410B-BAC8-0699578E943C}" destId="{918005D3-302E-472B-BE3B-AFDDDD51981B}" srcOrd="0" destOrd="0" presId="urn:microsoft.com/office/officeart/2009/layout/CirclePictureHierarchy"/>
    <dgm:cxn modelId="{35B8605C-2BDD-4FE9-BA5E-942175A4006A}" type="presOf" srcId="{F9B01FED-8EBD-4063-B129-05D40200F93F}" destId="{9B4A479D-8DEF-445F-AC42-C6B993345B77}" srcOrd="0" destOrd="0" presId="urn:microsoft.com/office/officeart/2009/layout/CirclePictureHierarchy"/>
    <dgm:cxn modelId="{9EAE3F53-2AC1-40D3-A9BB-DF434FB854EF}" srcId="{7AAEBCB1-4583-4577-8876-70F61D38F57B}" destId="{C7BC6384-C2F6-449E-9CB5-AD279C42F98B}" srcOrd="1" destOrd="0" parTransId="{A8FCD724-84CB-4C8B-BFFD-27E520A27098}" sibTransId="{9BED92AF-FE94-4D6E-A467-15B79F09A739}"/>
    <dgm:cxn modelId="{EC9A66AC-40F2-4FBA-8B25-8B1DD571198E}" type="presOf" srcId="{A8FCD724-84CB-4C8B-BFFD-27E520A27098}" destId="{B1F30F25-FF59-4914-ADDF-1C323AE374C5}" srcOrd="0" destOrd="0" presId="urn:microsoft.com/office/officeart/2009/layout/CirclePictureHierarchy"/>
    <dgm:cxn modelId="{28C48B77-B472-4A13-A661-24717DE59376}" type="presOf" srcId="{8013207F-536C-4146-B720-C67AA57B4E8D}" destId="{41E569F3-2CD8-4C89-87A4-03A99EC1432F}" srcOrd="0" destOrd="0" presId="urn:microsoft.com/office/officeart/2009/layout/CirclePictureHierarchy"/>
    <dgm:cxn modelId="{05B0C16D-ACA4-4F8F-A355-1F6122124E47}" type="presOf" srcId="{65BDE171-D748-4A2C-8779-2A10B5479D35}" destId="{2CE4BF6E-463C-4BBB-BBFF-8AFB1C83105F}" srcOrd="0" destOrd="0" presId="urn:microsoft.com/office/officeart/2009/layout/CirclePictureHierarchy"/>
    <dgm:cxn modelId="{1B43D2ED-3983-44B1-AB0B-F590975208A0}" srcId="{7AAEBCB1-4583-4577-8876-70F61D38F57B}" destId="{9CB91522-8E3D-4E35-890B-4D2C3A6BE028}" srcOrd="6" destOrd="0" parTransId="{7784539E-FE4A-410B-BAC8-0699578E943C}" sibTransId="{357A80B8-D6F1-47B9-B383-24719690D0CD}"/>
    <dgm:cxn modelId="{00767C78-A760-4A1E-82B2-5F5149790936}" type="presOf" srcId="{09E571C5-7AE3-467E-8828-B1827AF0F22C}" destId="{E987DEB0-3300-47CF-A2F1-99714E2F22C1}" srcOrd="0" destOrd="0" presId="urn:microsoft.com/office/officeart/2009/layout/CirclePictureHierarchy"/>
    <dgm:cxn modelId="{ED35C9E4-818B-4100-93F1-C45756A3C8A1}" type="presOf" srcId="{E163142E-4FBE-4930-831A-C8D90D20CB23}" destId="{8C9D17BD-5FAB-4B5D-A6FE-4874B084E470}" srcOrd="0" destOrd="0" presId="urn:microsoft.com/office/officeart/2009/layout/CirclePictureHierarchy"/>
    <dgm:cxn modelId="{A6B56556-7AF7-4A7E-A8AE-DC1793DBE389}" type="presOf" srcId="{1193F42D-15CE-4E21-8247-6D056C129BE9}" destId="{4877B20A-F4C5-426B-A0F9-16C207FB0868}" srcOrd="0" destOrd="0" presId="urn:microsoft.com/office/officeart/2009/layout/CirclePictureHierarchy"/>
    <dgm:cxn modelId="{309AF9FC-C132-4E8E-9E6E-87B4BD01DAAE}" type="presOf" srcId="{96A6EAD3-27DE-4D19-B5B9-8131CDF39A5B}" destId="{C9A7582D-67AA-4BA8-917A-2EC7CF588ACF}" srcOrd="0" destOrd="0" presId="urn:microsoft.com/office/officeart/2009/layout/CirclePictureHierarchy"/>
    <dgm:cxn modelId="{F6F288B7-22F8-4969-8FE9-7B9E3DEFC140}" type="presOf" srcId="{2996C359-52DF-41CE-9FBB-F9D3F80C283F}" destId="{ABBE4347-FEF3-40B8-BF7D-6F3916C7D5F8}" srcOrd="0" destOrd="0" presId="urn:microsoft.com/office/officeart/2009/layout/CirclePictureHierarchy"/>
    <dgm:cxn modelId="{C1B60F26-A959-4475-B4E5-9D18F38EB029}" srcId="{8013207F-536C-4146-B720-C67AA57B4E8D}" destId="{7AAEBCB1-4583-4577-8876-70F61D38F57B}" srcOrd="0" destOrd="0" parTransId="{5401BBA9-DAC0-4A3C-ABA1-8B0DD8A6ABE0}" sibTransId="{D21BAA2C-6F7F-4FBB-81D9-E98B41E80FF0}"/>
    <dgm:cxn modelId="{0E54A33A-6092-401C-8FF8-696C886A048A}" srcId="{7AAEBCB1-4583-4577-8876-70F61D38F57B}" destId="{09E571C5-7AE3-467E-8828-B1827AF0F22C}" srcOrd="0" destOrd="0" parTransId="{F9B01FED-8EBD-4063-B129-05D40200F93F}" sibTransId="{35598BD8-E0E9-445B-99F3-519C6CB56463}"/>
    <dgm:cxn modelId="{5FA00E5C-DE9B-4301-8252-DAFFDB11C5A3}" type="presOf" srcId="{9CB91522-8E3D-4E35-890B-4D2C3A6BE028}" destId="{09178058-37C6-42EC-82D4-B4F723C5D97E}" srcOrd="0" destOrd="0" presId="urn:microsoft.com/office/officeart/2009/layout/CirclePictureHierarchy"/>
    <dgm:cxn modelId="{88AB9A67-DDBB-466B-9B8F-BA063A9605BC}" type="presParOf" srcId="{41E569F3-2CD8-4C89-87A4-03A99EC1432F}" destId="{99EDB34C-08D4-4140-AC6A-95A23B9D0CB4}" srcOrd="0" destOrd="0" presId="urn:microsoft.com/office/officeart/2009/layout/CirclePictureHierarchy"/>
    <dgm:cxn modelId="{228DFB9B-F139-4A70-BE1C-74AC42CAE483}" type="presParOf" srcId="{99EDB34C-08D4-4140-AC6A-95A23B9D0CB4}" destId="{6E5C857F-7FF1-4BC4-A389-B97679BF32CF}" srcOrd="0" destOrd="0" presId="urn:microsoft.com/office/officeart/2009/layout/CirclePictureHierarchy"/>
    <dgm:cxn modelId="{03C2B1C1-79AF-45B9-BAA9-35A974EA8394}" type="presParOf" srcId="{6E5C857F-7FF1-4BC4-A389-B97679BF32CF}" destId="{E36B660F-8EB8-474E-B708-77B023DAADA7}" srcOrd="0" destOrd="0" presId="urn:microsoft.com/office/officeart/2009/layout/CirclePictureHierarchy"/>
    <dgm:cxn modelId="{D9E4100C-FE63-4550-AFE7-580DB3C69BBE}" type="presParOf" srcId="{6E5C857F-7FF1-4BC4-A389-B97679BF32CF}" destId="{C0878A6D-0180-46AA-89CE-72542BF95D3A}" srcOrd="1" destOrd="0" presId="urn:microsoft.com/office/officeart/2009/layout/CirclePictureHierarchy"/>
    <dgm:cxn modelId="{7F4D5F4E-36E4-4EED-ABBF-3C98B458A8DB}" type="presParOf" srcId="{99EDB34C-08D4-4140-AC6A-95A23B9D0CB4}" destId="{0C0E0115-A731-4A9D-A31C-0571731411F4}" srcOrd="1" destOrd="0" presId="urn:microsoft.com/office/officeart/2009/layout/CirclePictureHierarchy"/>
    <dgm:cxn modelId="{19348317-7072-4F22-BDCB-8D161EAC4AED}" type="presParOf" srcId="{0C0E0115-A731-4A9D-A31C-0571731411F4}" destId="{9B4A479D-8DEF-445F-AC42-C6B993345B77}" srcOrd="0" destOrd="0" presId="urn:microsoft.com/office/officeart/2009/layout/CirclePictureHierarchy"/>
    <dgm:cxn modelId="{F465FF1E-F47C-43AB-92F7-D34B21A7A9C9}" type="presParOf" srcId="{0C0E0115-A731-4A9D-A31C-0571731411F4}" destId="{68A92E87-6E57-4BE9-BBCA-E6A124E1D528}" srcOrd="1" destOrd="0" presId="urn:microsoft.com/office/officeart/2009/layout/CirclePictureHierarchy"/>
    <dgm:cxn modelId="{F36EA300-11F7-43E5-8060-460E6BE8A6E4}" type="presParOf" srcId="{68A92E87-6E57-4BE9-BBCA-E6A124E1D528}" destId="{274A9A9D-18CC-4AE3-AE04-A0F10D4B63D6}" srcOrd="0" destOrd="0" presId="urn:microsoft.com/office/officeart/2009/layout/CirclePictureHierarchy"/>
    <dgm:cxn modelId="{B7C17082-F719-4057-B8D6-8603E71A3C18}" type="presParOf" srcId="{274A9A9D-18CC-4AE3-AE04-A0F10D4B63D6}" destId="{D7D41368-8CFA-4301-8C00-24A04F2DF0D9}" srcOrd="0" destOrd="0" presId="urn:microsoft.com/office/officeart/2009/layout/CirclePictureHierarchy"/>
    <dgm:cxn modelId="{49734E1B-4386-4427-8C72-B229E8360B8D}" type="presParOf" srcId="{274A9A9D-18CC-4AE3-AE04-A0F10D4B63D6}" destId="{E987DEB0-3300-47CF-A2F1-99714E2F22C1}" srcOrd="1" destOrd="0" presId="urn:microsoft.com/office/officeart/2009/layout/CirclePictureHierarchy"/>
    <dgm:cxn modelId="{E73D05B6-0E42-4BAB-94C7-828A4223C500}" type="presParOf" srcId="{68A92E87-6E57-4BE9-BBCA-E6A124E1D528}" destId="{51723594-94F7-4BB3-A836-F7FD49A37682}" srcOrd="1" destOrd="0" presId="urn:microsoft.com/office/officeart/2009/layout/CirclePictureHierarchy"/>
    <dgm:cxn modelId="{A28A8B27-FD3D-4D65-A16E-4C64E3D8642D}" type="presParOf" srcId="{0C0E0115-A731-4A9D-A31C-0571731411F4}" destId="{B1F30F25-FF59-4914-ADDF-1C323AE374C5}" srcOrd="2" destOrd="0" presId="urn:microsoft.com/office/officeart/2009/layout/CirclePictureHierarchy"/>
    <dgm:cxn modelId="{19A79547-DE6F-4404-B61D-B3E931A964E0}" type="presParOf" srcId="{0C0E0115-A731-4A9D-A31C-0571731411F4}" destId="{B1227BE6-FD5B-4DA5-894D-EFC08D14AFB5}" srcOrd="3" destOrd="0" presId="urn:microsoft.com/office/officeart/2009/layout/CirclePictureHierarchy"/>
    <dgm:cxn modelId="{770947B7-DBAB-4C7E-A139-1FD54649BE27}" type="presParOf" srcId="{B1227BE6-FD5B-4DA5-894D-EFC08D14AFB5}" destId="{F38A49A3-DA27-43A6-9AF4-917B0F37C912}" srcOrd="0" destOrd="0" presId="urn:microsoft.com/office/officeart/2009/layout/CirclePictureHierarchy"/>
    <dgm:cxn modelId="{BE129B0B-0B8B-4D64-B42E-5AFAC8CE3B2C}" type="presParOf" srcId="{F38A49A3-DA27-43A6-9AF4-917B0F37C912}" destId="{FA4FD7CA-4CB4-4FF2-8CAB-4BEE21505211}" srcOrd="0" destOrd="0" presId="urn:microsoft.com/office/officeart/2009/layout/CirclePictureHierarchy"/>
    <dgm:cxn modelId="{D2007FD5-389D-441C-BA6D-6B1EB7422C37}" type="presParOf" srcId="{F38A49A3-DA27-43A6-9AF4-917B0F37C912}" destId="{3BD85460-153C-4F01-A4ED-3E35D38C7247}" srcOrd="1" destOrd="0" presId="urn:microsoft.com/office/officeart/2009/layout/CirclePictureHierarchy"/>
    <dgm:cxn modelId="{87AFEDD9-00F2-43A5-B5C7-59C87743F133}" type="presParOf" srcId="{B1227BE6-FD5B-4DA5-894D-EFC08D14AFB5}" destId="{FAA26948-58B9-4B18-AB6B-5F8EBF4A2D03}" srcOrd="1" destOrd="0" presId="urn:microsoft.com/office/officeart/2009/layout/CirclePictureHierarchy"/>
    <dgm:cxn modelId="{631E4BBB-1B17-4116-93AA-38A248B082BF}" type="presParOf" srcId="{0C0E0115-A731-4A9D-A31C-0571731411F4}" destId="{ABBE4347-FEF3-40B8-BF7D-6F3916C7D5F8}" srcOrd="4" destOrd="0" presId="urn:microsoft.com/office/officeart/2009/layout/CirclePictureHierarchy"/>
    <dgm:cxn modelId="{A1DF46B1-E8CC-472E-9DCC-37BBF1234F37}" type="presParOf" srcId="{0C0E0115-A731-4A9D-A31C-0571731411F4}" destId="{7A27EC8B-E877-4A55-BBB8-3027FE2D00E3}" srcOrd="5" destOrd="0" presId="urn:microsoft.com/office/officeart/2009/layout/CirclePictureHierarchy"/>
    <dgm:cxn modelId="{38D725F6-2000-4AFB-8711-F2509EE4174C}" type="presParOf" srcId="{7A27EC8B-E877-4A55-BBB8-3027FE2D00E3}" destId="{C7DFE4DB-BCB5-47CB-9562-22CCDD8CEDA3}" srcOrd="0" destOrd="0" presId="urn:microsoft.com/office/officeart/2009/layout/CirclePictureHierarchy"/>
    <dgm:cxn modelId="{6288DDA4-579B-4D95-B445-6C5D49913F24}" type="presParOf" srcId="{C7DFE4DB-BCB5-47CB-9562-22CCDD8CEDA3}" destId="{ABAE92A7-81D1-48E7-B24D-0E59604E1FFE}" srcOrd="0" destOrd="0" presId="urn:microsoft.com/office/officeart/2009/layout/CirclePictureHierarchy"/>
    <dgm:cxn modelId="{1ACDA1EB-44E3-41B1-A1BC-D84B5B0E9C07}" type="presParOf" srcId="{C7DFE4DB-BCB5-47CB-9562-22CCDD8CEDA3}" destId="{2CE4BF6E-463C-4BBB-BBFF-8AFB1C83105F}" srcOrd="1" destOrd="0" presId="urn:microsoft.com/office/officeart/2009/layout/CirclePictureHierarchy"/>
    <dgm:cxn modelId="{C1521952-CC76-45EC-B06A-1E8A3E7FC58F}" type="presParOf" srcId="{7A27EC8B-E877-4A55-BBB8-3027FE2D00E3}" destId="{29C896D9-5B3C-4EF5-9712-BA57B2CAF00B}" srcOrd="1" destOrd="0" presId="urn:microsoft.com/office/officeart/2009/layout/CirclePictureHierarchy"/>
    <dgm:cxn modelId="{27D0DB0E-B822-4252-A5D0-74AD94ED71E3}" type="presParOf" srcId="{0C0E0115-A731-4A9D-A31C-0571731411F4}" destId="{0C8E8809-D561-4682-AF4C-D42BD6563B59}" srcOrd="6" destOrd="0" presId="urn:microsoft.com/office/officeart/2009/layout/CirclePictureHierarchy"/>
    <dgm:cxn modelId="{BD25259B-236B-4FB6-ACC9-A03D64516938}" type="presParOf" srcId="{0C0E0115-A731-4A9D-A31C-0571731411F4}" destId="{4C0BE58D-2CB5-475C-A9DB-F3CB57AF7FF9}" srcOrd="7" destOrd="0" presId="urn:microsoft.com/office/officeart/2009/layout/CirclePictureHierarchy"/>
    <dgm:cxn modelId="{254112ED-37B2-4E3A-96FA-3F4A8DD98CF7}" type="presParOf" srcId="{4C0BE58D-2CB5-475C-A9DB-F3CB57AF7FF9}" destId="{15444789-4115-4F72-86B3-1F9E6904C182}" srcOrd="0" destOrd="0" presId="urn:microsoft.com/office/officeart/2009/layout/CirclePictureHierarchy"/>
    <dgm:cxn modelId="{4E3CE05A-F301-4E0B-A9C0-9AD7CAD83371}" type="presParOf" srcId="{15444789-4115-4F72-86B3-1F9E6904C182}" destId="{DACFEFAC-F29B-4001-B53F-308F078A39A3}" srcOrd="0" destOrd="0" presId="urn:microsoft.com/office/officeart/2009/layout/CirclePictureHierarchy"/>
    <dgm:cxn modelId="{9E974702-D7BA-4BF5-B850-109D0F1639C8}" type="presParOf" srcId="{15444789-4115-4F72-86B3-1F9E6904C182}" destId="{CC2195E5-3E7C-4227-B609-D1EBF4FE04FB}" srcOrd="1" destOrd="0" presId="urn:microsoft.com/office/officeart/2009/layout/CirclePictureHierarchy"/>
    <dgm:cxn modelId="{863F1EB5-FCC6-4B2F-9C41-54F5B425F278}" type="presParOf" srcId="{4C0BE58D-2CB5-475C-A9DB-F3CB57AF7FF9}" destId="{C97197A6-D183-4D17-90DB-D12BF04769D4}" srcOrd="1" destOrd="0" presId="urn:microsoft.com/office/officeart/2009/layout/CirclePictureHierarchy"/>
    <dgm:cxn modelId="{832D9687-4197-47EC-BC60-C691F8E13D78}" type="presParOf" srcId="{0C0E0115-A731-4A9D-A31C-0571731411F4}" destId="{8C9D17BD-5FAB-4B5D-A6FE-4874B084E470}" srcOrd="8" destOrd="0" presId="urn:microsoft.com/office/officeart/2009/layout/CirclePictureHierarchy"/>
    <dgm:cxn modelId="{4CF46162-642B-4792-8328-3867CBCA40EF}" type="presParOf" srcId="{0C0E0115-A731-4A9D-A31C-0571731411F4}" destId="{9AD7E7B7-0D16-44A7-93D1-A973113E88E0}" srcOrd="9" destOrd="0" presId="urn:microsoft.com/office/officeart/2009/layout/CirclePictureHierarchy"/>
    <dgm:cxn modelId="{66523B96-C653-4DB7-A5A5-FFA55B4F03E0}" type="presParOf" srcId="{9AD7E7B7-0D16-44A7-93D1-A973113E88E0}" destId="{D2C9FC69-80A0-4899-99F3-7A7C2ED2EA15}" srcOrd="0" destOrd="0" presId="urn:microsoft.com/office/officeart/2009/layout/CirclePictureHierarchy"/>
    <dgm:cxn modelId="{E8EF3704-1006-4918-B3B4-C9CACA190EF4}" type="presParOf" srcId="{D2C9FC69-80A0-4899-99F3-7A7C2ED2EA15}" destId="{5AAE6EFF-168E-4EC7-9DD1-586AFAD0DBEE}" srcOrd="0" destOrd="0" presId="urn:microsoft.com/office/officeart/2009/layout/CirclePictureHierarchy"/>
    <dgm:cxn modelId="{53BB1942-0D58-496E-8BB1-FFE787F33955}" type="presParOf" srcId="{D2C9FC69-80A0-4899-99F3-7A7C2ED2EA15}" destId="{88E9F987-4AEB-4BEB-BF4C-15C9DC7DA789}" srcOrd="1" destOrd="0" presId="urn:microsoft.com/office/officeart/2009/layout/CirclePictureHierarchy"/>
    <dgm:cxn modelId="{3F2ED84C-C635-495C-8753-44113B68AB40}" type="presParOf" srcId="{9AD7E7B7-0D16-44A7-93D1-A973113E88E0}" destId="{C15E7FC4-B85C-4E82-B49D-E4B6FBC5DCCD}" srcOrd="1" destOrd="0" presId="urn:microsoft.com/office/officeart/2009/layout/CirclePictureHierarchy"/>
    <dgm:cxn modelId="{5E393DF3-791B-4FC8-86E5-94DD4FAD7546}" type="presParOf" srcId="{0C0E0115-A731-4A9D-A31C-0571731411F4}" destId="{4877B20A-F4C5-426B-A0F9-16C207FB0868}" srcOrd="10" destOrd="0" presId="urn:microsoft.com/office/officeart/2009/layout/CirclePictureHierarchy"/>
    <dgm:cxn modelId="{0C1F0294-DE0D-45DE-A9E5-3639E33AFE51}" type="presParOf" srcId="{0C0E0115-A731-4A9D-A31C-0571731411F4}" destId="{20B6DE0C-B864-46BA-B1EA-34FA38CA6739}" srcOrd="11" destOrd="0" presId="urn:microsoft.com/office/officeart/2009/layout/CirclePictureHierarchy"/>
    <dgm:cxn modelId="{FAEDD4D1-2AA0-4304-927B-3DEBFEC2448E}" type="presParOf" srcId="{20B6DE0C-B864-46BA-B1EA-34FA38CA6739}" destId="{EF851A75-F600-4997-8BED-71D411936017}" srcOrd="0" destOrd="0" presId="urn:microsoft.com/office/officeart/2009/layout/CirclePictureHierarchy"/>
    <dgm:cxn modelId="{26DAA84C-AC82-4302-895E-903B15D07DD5}" type="presParOf" srcId="{EF851A75-F600-4997-8BED-71D411936017}" destId="{A3640B63-41D2-421B-BE6E-1E4D39369087}" srcOrd="0" destOrd="0" presId="urn:microsoft.com/office/officeart/2009/layout/CirclePictureHierarchy"/>
    <dgm:cxn modelId="{B8D29FF9-BE9A-41DC-AF72-506AE40A681F}" type="presParOf" srcId="{EF851A75-F600-4997-8BED-71D411936017}" destId="{C9A7582D-67AA-4BA8-917A-2EC7CF588ACF}" srcOrd="1" destOrd="0" presId="urn:microsoft.com/office/officeart/2009/layout/CirclePictureHierarchy"/>
    <dgm:cxn modelId="{C5806A02-1F82-49ED-8501-C13B4F48A5D6}" type="presParOf" srcId="{20B6DE0C-B864-46BA-B1EA-34FA38CA6739}" destId="{C96231D0-3F93-4213-AEE9-A79BF87DBFE9}" srcOrd="1" destOrd="0" presId="urn:microsoft.com/office/officeart/2009/layout/CirclePictureHierarchy"/>
    <dgm:cxn modelId="{15234DCB-8676-4717-B7B9-C1A43FDC1165}" type="presParOf" srcId="{0C0E0115-A731-4A9D-A31C-0571731411F4}" destId="{918005D3-302E-472B-BE3B-AFDDDD51981B}" srcOrd="12" destOrd="0" presId="urn:microsoft.com/office/officeart/2009/layout/CirclePictureHierarchy"/>
    <dgm:cxn modelId="{70DFC04B-1007-4F13-9F8B-AE1B3A4978C8}" type="presParOf" srcId="{0C0E0115-A731-4A9D-A31C-0571731411F4}" destId="{05CFC134-43EF-4017-8A73-D63C4F8B89CA}" srcOrd="13" destOrd="0" presId="urn:microsoft.com/office/officeart/2009/layout/CirclePictureHierarchy"/>
    <dgm:cxn modelId="{999D8408-150D-4A26-B9FE-F20405456226}" type="presParOf" srcId="{05CFC134-43EF-4017-8A73-D63C4F8B89CA}" destId="{761EE41C-A733-40CF-AAC4-5E884A104EFC}" srcOrd="0" destOrd="0" presId="urn:microsoft.com/office/officeart/2009/layout/CirclePictureHierarchy"/>
    <dgm:cxn modelId="{65FAB3E5-4F6E-4A61-9CCF-09F9D880C5AD}" type="presParOf" srcId="{761EE41C-A733-40CF-AAC4-5E884A104EFC}" destId="{890203BA-2F9F-4E36-9ED2-15D179FE8030}" srcOrd="0" destOrd="0" presId="urn:microsoft.com/office/officeart/2009/layout/CirclePictureHierarchy"/>
    <dgm:cxn modelId="{E1A0F7DC-2472-42A5-B537-1BDED8F04705}" type="presParOf" srcId="{761EE41C-A733-40CF-AAC4-5E884A104EFC}" destId="{09178058-37C6-42EC-82D4-B4F723C5D97E}" srcOrd="1" destOrd="0" presId="urn:microsoft.com/office/officeart/2009/layout/CirclePictureHierarchy"/>
    <dgm:cxn modelId="{96009BC9-3B96-4C91-A410-9328CE9C4713}" type="presParOf" srcId="{05CFC134-43EF-4017-8A73-D63C4F8B89CA}" destId="{AC22A1FB-7C2C-4CB7-89D6-977273981DAB}" srcOrd="1" destOrd="0" presId="urn:microsoft.com/office/officeart/2009/layout/CirclePicture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8005D3-302E-472B-BE3B-AFDDDD51981B}">
      <dsp:nvSpPr>
        <dsp:cNvPr id="0" name=""/>
        <dsp:cNvSpPr/>
      </dsp:nvSpPr>
      <dsp:spPr>
        <a:xfrm>
          <a:off x="2527012" y="823640"/>
          <a:ext cx="2378065" cy="91440"/>
        </a:xfrm>
        <a:custGeom>
          <a:avLst/>
          <a:gdLst/>
          <a:ahLst/>
          <a:cxnLst/>
          <a:rect l="0" t="0" r="0" b="0"/>
          <a:pathLst>
            <a:path>
              <a:moveTo>
                <a:pt x="0" y="45720"/>
              </a:moveTo>
              <a:lnTo>
                <a:pt x="0" y="91479"/>
              </a:lnTo>
              <a:lnTo>
                <a:pt x="2378065" y="91479"/>
              </a:lnTo>
              <a:lnTo>
                <a:pt x="2378065" y="1365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77B20A-F4C5-426B-A0F9-16C207FB0868}">
      <dsp:nvSpPr>
        <dsp:cNvPr id="0" name=""/>
        <dsp:cNvSpPr/>
      </dsp:nvSpPr>
      <dsp:spPr>
        <a:xfrm>
          <a:off x="2527012" y="823640"/>
          <a:ext cx="1585376" cy="91440"/>
        </a:xfrm>
        <a:custGeom>
          <a:avLst/>
          <a:gdLst/>
          <a:ahLst/>
          <a:cxnLst/>
          <a:rect l="0" t="0" r="0" b="0"/>
          <a:pathLst>
            <a:path>
              <a:moveTo>
                <a:pt x="0" y="45720"/>
              </a:moveTo>
              <a:lnTo>
                <a:pt x="0" y="91479"/>
              </a:lnTo>
              <a:lnTo>
                <a:pt x="1585376" y="91479"/>
              </a:lnTo>
              <a:lnTo>
                <a:pt x="1585376" y="1365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9D17BD-5FAB-4B5D-A6FE-4874B084E470}">
      <dsp:nvSpPr>
        <dsp:cNvPr id="0" name=""/>
        <dsp:cNvSpPr/>
      </dsp:nvSpPr>
      <dsp:spPr>
        <a:xfrm>
          <a:off x="2527012" y="823640"/>
          <a:ext cx="792688" cy="91440"/>
        </a:xfrm>
        <a:custGeom>
          <a:avLst/>
          <a:gdLst/>
          <a:ahLst/>
          <a:cxnLst/>
          <a:rect l="0" t="0" r="0" b="0"/>
          <a:pathLst>
            <a:path>
              <a:moveTo>
                <a:pt x="0" y="45720"/>
              </a:moveTo>
              <a:lnTo>
                <a:pt x="0" y="91479"/>
              </a:lnTo>
              <a:lnTo>
                <a:pt x="792688" y="91479"/>
              </a:lnTo>
              <a:lnTo>
                <a:pt x="792688" y="1365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8E8809-D561-4682-AF4C-D42BD6563B59}">
      <dsp:nvSpPr>
        <dsp:cNvPr id="0" name=""/>
        <dsp:cNvSpPr/>
      </dsp:nvSpPr>
      <dsp:spPr>
        <a:xfrm>
          <a:off x="2481292" y="823640"/>
          <a:ext cx="91440" cy="91440"/>
        </a:xfrm>
        <a:custGeom>
          <a:avLst/>
          <a:gdLst/>
          <a:ahLst/>
          <a:cxnLst/>
          <a:rect l="0" t="0" r="0" b="0"/>
          <a:pathLst>
            <a:path>
              <a:moveTo>
                <a:pt x="45720" y="45720"/>
              </a:moveTo>
              <a:lnTo>
                <a:pt x="45720" y="1365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BE4347-FEF3-40B8-BF7D-6F3916C7D5F8}">
      <dsp:nvSpPr>
        <dsp:cNvPr id="0" name=""/>
        <dsp:cNvSpPr/>
      </dsp:nvSpPr>
      <dsp:spPr>
        <a:xfrm>
          <a:off x="1734323" y="823640"/>
          <a:ext cx="792688" cy="91440"/>
        </a:xfrm>
        <a:custGeom>
          <a:avLst/>
          <a:gdLst/>
          <a:ahLst/>
          <a:cxnLst/>
          <a:rect l="0" t="0" r="0" b="0"/>
          <a:pathLst>
            <a:path>
              <a:moveTo>
                <a:pt x="792688" y="45720"/>
              </a:moveTo>
              <a:lnTo>
                <a:pt x="792688" y="91479"/>
              </a:lnTo>
              <a:lnTo>
                <a:pt x="0" y="91479"/>
              </a:lnTo>
              <a:lnTo>
                <a:pt x="0" y="1365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F30F25-FF59-4914-ADDF-1C323AE374C5}">
      <dsp:nvSpPr>
        <dsp:cNvPr id="0" name=""/>
        <dsp:cNvSpPr/>
      </dsp:nvSpPr>
      <dsp:spPr>
        <a:xfrm>
          <a:off x="941635" y="823640"/>
          <a:ext cx="1585376" cy="91440"/>
        </a:xfrm>
        <a:custGeom>
          <a:avLst/>
          <a:gdLst/>
          <a:ahLst/>
          <a:cxnLst/>
          <a:rect l="0" t="0" r="0" b="0"/>
          <a:pathLst>
            <a:path>
              <a:moveTo>
                <a:pt x="1585376" y="45720"/>
              </a:moveTo>
              <a:lnTo>
                <a:pt x="1585376" y="91479"/>
              </a:lnTo>
              <a:lnTo>
                <a:pt x="0" y="91479"/>
              </a:lnTo>
              <a:lnTo>
                <a:pt x="0" y="1365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4A479D-8DEF-445F-AC42-C6B993345B77}">
      <dsp:nvSpPr>
        <dsp:cNvPr id="0" name=""/>
        <dsp:cNvSpPr/>
      </dsp:nvSpPr>
      <dsp:spPr>
        <a:xfrm>
          <a:off x="148947" y="823640"/>
          <a:ext cx="2378065" cy="91440"/>
        </a:xfrm>
        <a:custGeom>
          <a:avLst/>
          <a:gdLst/>
          <a:ahLst/>
          <a:cxnLst/>
          <a:rect l="0" t="0" r="0" b="0"/>
          <a:pathLst>
            <a:path>
              <a:moveTo>
                <a:pt x="2378065" y="45720"/>
              </a:moveTo>
              <a:lnTo>
                <a:pt x="2378065" y="91479"/>
              </a:lnTo>
              <a:lnTo>
                <a:pt x="0" y="91479"/>
              </a:lnTo>
              <a:lnTo>
                <a:pt x="0" y="1365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6B660F-8EB8-474E-B708-77B023DAADA7}">
      <dsp:nvSpPr>
        <dsp:cNvPr id="0" name=""/>
        <dsp:cNvSpPr/>
      </dsp:nvSpPr>
      <dsp:spPr>
        <a:xfrm>
          <a:off x="2382887" y="581110"/>
          <a:ext cx="288250" cy="2882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878A6D-0180-46AA-89CE-72542BF95D3A}">
      <dsp:nvSpPr>
        <dsp:cNvPr id="0" name=""/>
        <dsp:cNvSpPr/>
      </dsp:nvSpPr>
      <dsp:spPr>
        <a:xfrm>
          <a:off x="2671137" y="580389"/>
          <a:ext cx="432375" cy="288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CH" sz="800" kern="1200"/>
            <a:t>GEVER BK</a:t>
          </a:r>
        </a:p>
      </dsp:txBody>
      <dsp:txXfrm>
        <a:off x="2671137" y="580389"/>
        <a:ext cx="432375" cy="288250"/>
      </dsp:txXfrm>
    </dsp:sp>
    <dsp:sp modelId="{D7D41368-8CFA-4301-8C00-24A04F2DF0D9}">
      <dsp:nvSpPr>
        <dsp:cNvPr id="0" name=""/>
        <dsp:cNvSpPr/>
      </dsp:nvSpPr>
      <dsp:spPr>
        <a:xfrm>
          <a:off x="4822" y="960159"/>
          <a:ext cx="288250" cy="2882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87DEB0-3300-47CF-A2F1-99714E2F22C1}">
      <dsp:nvSpPr>
        <dsp:cNvPr id="0" name=""/>
        <dsp:cNvSpPr/>
      </dsp:nvSpPr>
      <dsp:spPr>
        <a:xfrm>
          <a:off x="293072" y="959439"/>
          <a:ext cx="432375" cy="288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CH" sz="800" kern="1200"/>
            <a:t>GEVER GS EDA</a:t>
          </a:r>
        </a:p>
      </dsp:txBody>
      <dsp:txXfrm>
        <a:off x="293072" y="959439"/>
        <a:ext cx="432375" cy="288250"/>
      </dsp:txXfrm>
    </dsp:sp>
    <dsp:sp modelId="{FA4FD7CA-4CB4-4FF2-8CAB-4BEE21505211}">
      <dsp:nvSpPr>
        <dsp:cNvPr id="0" name=""/>
        <dsp:cNvSpPr/>
      </dsp:nvSpPr>
      <dsp:spPr>
        <a:xfrm>
          <a:off x="797510" y="960159"/>
          <a:ext cx="288250" cy="2882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BD85460-153C-4F01-A4ED-3E35D38C7247}">
      <dsp:nvSpPr>
        <dsp:cNvPr id="0" name=""/>
        <dsp:cNvSpPr/>
      </dsp:nvSpPr>
      <dsp:spPr>
        <a:xfrm>
          <a:off x="1085760" y="959439"/>
          <a:ext cx="432375" cy="288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CH" sz="800" kern="1200"/>
            <a:t>GEVER GS EDI</a:t>
          </a:r>
        </a:p>
      </dsp:txBody>
      <dsp:txXfrm>
        <a:off x="1085760" y="959439"/>
        <a:ext cx="432375" cy="288250"/>
      </dsp:txXfrm>
    </dsp:sp>
    <dsp:sp modelId="{ABAE92A7-81D1-48E7-B24D-0E59604E1FFE}">
      <dsp:nvSpPr>
        <dsp:cNvPr id="0" name=""/>
        <dsp:cNvSpPr/>
      </dsp:nvSpPr>
      <dsp:spPr>
        <a:xfrm>
          <a:off x="1590198" y="960159"/>
          <a:ext cx="288250" cy="2882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E4BF6E-463C-4BBB-BBFF-8AFB1C83105F}">
      <dsp:nvSpPr>
        <dsp:cNvPr id="0" name=""/>
        <dsp:cNvSpPr/>
      </dsp:nvSpPr>
      <dsp:spPr>
        <a:xfrm>
          <a:off x="1878449" y="959439"/>
          <a:ext cx="432375" cy="288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CH" sz="800" kern="1200"/>
            <a:t>GEVER GS EFD</a:t>
          </a:r>
        </a:p>
      </dsp:txBody>
      <dsp:txXfrm>
        <a:off x="1878449" y="959439"/>
        <a:ext cx="432375" cy="288250"/>
      </dsp:txXfrm>
    </dsp:sp>
    <dsp:sp modelId="{DACFEFAC-F29B-4001-B53F-308F078A39A3}">
      <dsp:nvSpPr>
        <dsp:cNvPr id="0" name=""/>
        <dsp:cNvSpPr/>
      </dsp:nvSpPr>
      <dsp:spPr>
        <a:xfrm>
          <a:off x="2382887" y="960159"/>
          <a:ext cx="288250" cy="2882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2195E5-3E7C-4227-B609-D1EBF4FE04FB}">
      <dsp:nvSpPr>
        <dsp:cNvPr id="0" name=""/>
        <dsp:cNvSpPr/>
      </dsp:nvSpPr>
      <dsp:spPr>
        <a:xfrm>
          <a:off x="2671137" y="959439"/>
          <a:ext cx="432375" cy="288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CH" sz="800" kern="1200"/>
            <a:t>GEVER GS EJPD</a:t>
          </a:r>
        </a:p>
      </dsp:txBody>
      <dsp:txXfrm>
        <a:off x="2671137" y="959439"/>
        <a:ext cx="432375" cy="288250"/>
      </dsp:txXfrm>
    </dsp:sp>
    <dsp:sp modelId="{5AAE6EFF-168E-4EC7-9DD1-586AFAD0DBEE}">
      <dsp:nvSpPr>
        <dsp:cNvPr id="0" name=""/>
        <dsp:cNvSpPr/>
      </dsp:nvSpPr>
      <dsp:spPr>
        <a:xfrm>
          <a:off x="3175575" y="960159"/>
          <a:ext cx="288250" cy="2882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E9F987-4AEB-4BEB-BF4C-15C9DC7DA789}">
      <dsp:nvSpPr>
        <dsp:cNvPr id="0" name=""/>
        <dsp:cNvSpPr/>
      </dsp:nvSpPr>
      <dsp:spPr>
        <a:xfrm>
          <a:off x="3463825" y="959439"/>
          <a:ext cx="432375" cy="288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CH" sz="800" kern="1200"/>
            <a:t>GEVER GS UVEK</a:t>
          </a:r>
        </a:p>
      </dsp:txBody>
      <dsp:txXfrm>
        <a:off x="3463825" y="959439"/>
        <a:ext cx="432375" cy="288250"/>
      </dsp:txXfrm>
    </dsp:sp>
    <dsp:sp modelId="{A3640B63-41D2-421B-BE6E-1E4D39369087}">
      <dsp:nvSpPr>
        <dsp:cNvPr id="0" name=""/>
        <dsp:cNvSpPr/>
      </dsp:nvSpPr>
      <dsp:spPr>
        <a:xfrm>
          <a:off x="3968263" y="960159"/>
          <a:ext cx="288250" cy="2882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A7582D-67AA-4BA8-917A-2EC7CF588ACF}">
      <dsp:nvSpPr>
        <dsp:cNvPr id="0" name=""/>
        <dsp:cNvSpPr/>
      </dsp:nvSpPr>
      <dsp:spPr>
        <a:xfrm>
          <a:off x="4256514" y="959439"/>
          <a:ext cx="432375" cy="288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CH" sz="800" kern="1200"/>
            <a:t>GEVER GS VBS</a:t>
          </a:r>
        </a:p>
      </dsp:txBody>
      <dsp:txXfrm>
        <a:off x="4256514" y="959439"/>
        <a:ext cx="432375" cy="288250"/>
      </dsp:txXfrm>
    </dsp:sp>
    <dsp:sp modelId="{890203BA-2F9F-4E36-9ED2-15D179FE8030}">
      <dsp:nvSpPr>
        <dsp:cNvPr id="0" name=""/>
        <dsp:cNvSpPr/>
      </dsp:nvSpPr>
      <dsp:spPr>
        <a:xfrm>
          <a:off x="4760952" y="960159"/>
          <a:ext cx="288250" cy="2882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9178058-37C6-42EC-82D4-B4F723C5D97E}">
      <dsp:nvSpPr>
        <dsp:cNvPr id="0" name=""/>
        <dsp:cNvSpPr/>
      </dsp:nvSpPr>
      <dsp:spPr>
        <a:xfrm>
          <a:off x="5049202" y="959439"/>
          <a:ext cx="432375" cy="288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CH" sz="800" kern="1200"/>
            <a:t>GEVER GS WBF</a:t>
          </a:r>
        </a:p>
      </dsp:txBody>
      <dsp:txXfrm>
        <a:off x="5049202" y="959439"/>
        <a:ext cx="432375" cy="288250"/>
      </dsp:txXfrm>
    </dsp:sp>
  </dsp:spTree>
</dsp:drawing>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6EBF7C8FAADE418474313025E59DA5" ma:contentTypeVersion="0" ma:contentTypeDescription="Ein neues Dokument erstellen." ma:contentTypeScope="" ma:versionID="4786c665dacd14aa540c328f3cebdd87">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ref="">
    <f:field ref="objname" par="" edit="true" text="P047_1-1_Beilage-2_GENEHMIGT_d"/>
    <f:field ref="objsubject" par="" edit="true" text=""/>
    <f:field ref="objcreatedby" par="" text="Schaffroth, Marc,  "/>
    <f:field ref="objcreatedat" par="" text="19.02.2018 15:57:06"/>
    <f:field ref="objchangedby" par="" text="Fischer, Peter,  "/>
    <f:field ref="objmodifiedat" par="" text="30.08.2018 16:16:53"/>
    <f:field ref="doc_FSCFOLIO_1_1001_FieldDocumentNumber" par="" text=""/>
    <f:field ref="doc_FSCFOLIO_1_1001_FieldSubject" par="" edit="true" text=""/>
    <f:field ref="FSCFOLIO_1_1001_FieldCurrentUser" par="" text="  Gisela Kipfer"/>
    <f:field ref="CCAPRECONFIG_15_1001_Objektname" par="" edit="true" text="P047_1-1_Beilage-2_GENEHMIGT_d"/>
    <f:field ref="CHPRECONFIG_1_1001_Objektname" par="" edit="true" text="P047_1-1_Beilage-2_GENEHMIGT_d"/>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B4AE8-C73F-43F2-99C5-6EBA4875AB66}">
  <ds:schemaRefs>
    <ds:schemaRef ds:uri="http://schemas.microsoft.com/sharepoint/v3/contenttype/forms"/>
  </ds:schemaRefs>
</ds:datastoreItem>
</file>

<file path=customXml/itemProps2.xml><?xml version="1.0" encoding="utf-8"?>
<ds:datastoreItem xmlns:ds="http://schemas.openxmlformats.org/officeDocument/2006/customXml" ds:itemID="{255D60E0-002B-45B9-B7C3-5BDC4EC278BE}">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C86F6885-AFDF-4117-8DFF-5354FDE49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45A84149-2C8D-4ADC-BD19-BB2702558D84}">
  <ds:schemaRefs>
    <ds:schemaRef ds:uri="http://schemas.openxmlformats.org/officeDocument/2006/bibliography"/>
  </ds:schemaRefs>
</ds:datastoreItem>
</file>

<file path=customXml/itemProps6.xml><?xml version="1.0" encoding="utf-8"?>
<ds:datastoreItem xmlns:ds="http://schemas.openxmlformats.org/officeDocument/2006/customXml" ds:itemID="{E4B84766-4AEC-4B0E-8208-B1B98859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6632</Words>
  <Characters>41787</Characters>
  <Application>Microsoft Office Word</Application>
  <DocSecurity>0</DocSecurity>
  <Lines>348</Lines>
  <Paragraphs>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Bearbeitungsreglement</vt:lpstr>
      <vt:lpstr>Bearbeitungsreglement</vt:lpstr>
    </vt:vector>
  </TitlesOfParts>
  <Company>Bundesverwaltung</Company>
  <LinksUpToDate>false</LinksUpToDate>
  <CharactersWithSpaces>48323</CharactersWithSpaces>
  <SharedDoc>false</SharedDoc>
  <HLinks>
    <vt:vector size="276" baseType="variant">
      <vt:variant>
        <vt:i4>6226013</vt:i4>
      </vt:variant>
      <vt:variant>
        <vt:i4>250</vt:i4>
      </vt:variant>
      <vt:variant>
        <vt:i4>0</vt:i4>
      </vt:variant>
      <vt:variant>
        <vt:i4>5</vt:i4>
      </vt:variant>
      <vt:variant>
        <vt:lpwstr>http://www.isb.admin.ch/themen/sicherheit/00150/00836/index.html?lang=de</vt:lpwstr>
      </vt:variant>
      <vt:variant>
        <vt:lpwstr/>
      </vt:variant>
      <vt:variant>
        <vt:i4>6619224</vt:i4>
      </vt:variant>
      <vt:variant>
        <vt:i4>247</vt:i4>
      </vt:variant>
      <vt:variant>
        <vt:i4>0</vt:i4>
      </vt:variant>
      <vt:variant>
        <vt:i4>5</vt:i4>
      </vt:variant>
      <vt:variant>
        <vt:lpwstr>http://www.admin.ch/ch/d/sr/c172_220_111_4.html</vt:lpwstr>
      </vt:variant>
      <vt:variant>
        <vt:lpwstr/>
      </vt:variant>
      <vt:variant>
        <vt:i4>5242988</vt:i4>
      </vt:variant>
      <vt:variant>
        <vt:i4>244</vt:i4>
      </vt:variant>
      <vt:variant>
        <vt:i4>0</vt:i4>
      </vt:variant>
      <vt:variant>
        <vt:i4>5</vt:i4>
      </vt:variant>
      <vt:variant>
        <vt:lpwstr>http://www.admin.ch/ch/d/sr/c510_411.html</vt:lpwstr>
      </vt:variant>
      <vt:variant>
        <vt:lpwstr/>
      </vt:variant>
      <vt:variant>
        <vt:i4>5570609</vt:i4>
      </vt:variant>
      <vt:variant>
        <vt:i4>241</vt:i4>
      </vt:variant>
      <vt:variant>
        <vt:i4>0</vt:i4>
      </vt:variant>
      <vt:variant>
        <vt:i4>5</vt:i4>
      </vt:variant>
      <vt:variant>
        <vt:lpwstr>http://www.admin.ch/ch/d/sr/c235_11.html</vt:lpwstr>
      </vt:variant>
      <vt:variant>
        <vt:lpwstr/>
      </vt:variant>
      <vt:variant>
        <vt:i4>5570642</vt:i4>
      </vt:variant>
      <vt:variant>
        <vt:i4>238</vt:i4>
      </vt:variant>
      <vt:variant>
        <vt:i4>0</vt:i4>
      </vt:variant>
      <vt:variant>
        <vt:i4>5</vt:i4>
      </vt:variant>
      <vt:variant>
        <vt:lpwstr>http://www.admin.ch/ch/d/sr/c172_010_58.html</vt:lpwstr>
      </vt:variant>
      <vt:variant>
        <vt:lpwstr/>
      </vt:variant>
      <vt:variant>
        <vt:i4>6422617</vt:i4>
      </vt:variant>
      <vt:variant>
        <vt:i4>235</vt:i4>
      </vt:variant>
      <vt:variant>
        <vt:i4>0</vt:i4>
      </vt:variant>
      <vt:variant>
        <vt:i4>5</vt:i4>
      </vt:variant>
      <vt:variant>
        <vt:lpwstr>http://www.admin.ch/ch/d/sr/c152_1.html</vt:lpwstr>
      </vt:variant>
      <vt:variant>
        <vt:lpwstr/>
      </vt:variant>
      <vt:variant>
        <vt:i4>6291545</vt:i4>
      </vt:variant>
      <vt:variant>
        <vt:i4>232</vt:i4>
      </vt:variant>
      <vt:variant>
        <vt:i4>0</vt:i4>
      </vt:variant>
      <vt:variant>
        <vt:i4>5</vt:i4>
      </vt:variant>
      <vt:variant>
        <vt:lpwstr>http://www.admin.ch/ch/d/sr/c152_3.html</vt:lpwstr>
      </vt:variant>
      <vt:variant>
        <vt:lpwstr/>
      </vt:variant>
      <vt:variant>
        <vt:i4>6684767</vt:i4>
      </vt:variant>
      <vt:variant>
        <vt:i4>229</vt:i4>
      </vt:variant>
      <vt:variant>
        <vt:i4>0</vt:i4>
      </vt:variant>
      <vt:variant>
        <vt:i4>5</vt:i4>
      </vt:variant>
      <vt:variant>
        <vt:lpwstr>http://www.admin.ch/ch/d/sr/c235_1.html</vt:lpwstr>
      </vt:variant>
      <vt:variant>
        <vt:lpwstr/>
      </vt:variant>
      <vt:variant>
        <vt:i4>5505055</vt:i4>
      </vt:variant>
      <vt:variant>
        <vt:i4>226</vt:i4>
      </vt:variant>
      <vt:variant>
        <vt:i4>0</vt:i4>
      </vt:variant>
      <vt:variant>
        <vt:i4>5</vt:i4>
      </vt:variant>
      <vt:variant>
        <vt:lpwstr>http://www.edoeb.admin.ch/dienstleistungen/00587/00966/index.html?lang=de</vt:lpwstr>
      </vt:variant>
      <vt:variant>
        <vt:lpwstr/>
      </vt:variant>
      <vt:variant>
        <vt:i4>6094958</vt:i4>
      </vt:variant>
      <vt:variant>
        <vt:i4>223</vt:i4>
      </vt:variant>
      <vt:variant>
        <vt:i4>0</vt:i4>
      </vt:variant>
      <vt:variant>
        <vt:i4>5</vt:i4>
      </vt:variant>
      <vt:variant>
        <vt:lpwstr>http://www.ejpd.admin.ch/ejpd/de/home/themen/staat_und_buerger/ref_legistik/ref_andere_hilfsmittel.html</vt:lpwstr>
      </vt:variant>
      <vt:variant>
        <vt:lpwstr/>
      </vt:variant>
      <vt:variant>
        <vt:i4>1704014</vt:i4>
      </vt:variant>
      <vt:variant>
        <vt:i4>220</vt:i4>
      </vt:variant>
      <vt:variant>
        <vt:i4>0</vt:i4>
      </vt:variant>
      <vt:variant>
        <vt:i4>5</vt:i4>
      </vt:variant>
      <vt:variant>
        <vt:lpwstr>http://www.edoeb.admin.ch/dokumentation/00445/00472/00933/index.html?lang=de</vt:lpwstr>
      </vt:variant>
      <vt:variant>
        <vt:lpwstr/>
      </vt:variant>
      <vt:variant>
        <vt:i4>1310779</vt:i4>
      </vt:variant>
      <vt:variant>
        <vt:i4>213</vt:i4>
      </vt:variant>
      <vt:variant>
        <vt:i4>0</vt:i4>
      </vt:variant>
      <vt:variant>
        <vt:i4>5</vt:i4>
      </vt:variant>
      <vt:variant>
        <vt:lpwstr/>
      </vt:variant>
      <vt:variant>
        <vt:lpwstr>_Toc312396379</vt:lpwstr>
      </vt:variant>
      <vt:variant>
        <vt:i4>1310779</vt:i4>
      </vt:variant>
      <vt:variant>
        <vt:i4>207</vt:i4>
      </vt:variant>
      <vt:variant>
        <vt:i4>0</vt:i4>
      </vt:variant>
      <vt:variant>
        <vt:i4>5</vt:i4>
      </vt:variant>
      <vt:variant>
        <vt:lpwstr/>
      </vt:variant>
      <vt:variant>
        <vt:lpwstr>_Toc312396378</vt:lpwstr>
      </vt:variant>
      <vt:variant>
        <vt:i4>1310779</vt:i4>
      </vt:variant>
      <vt:variant>
        <vt:i4>201</vt:i4>
      </vt:variant>
      <vt:variant>
        <vt:i4>0</vt:i4>
      </vt:variant>
      <vt:variant>
        <vt:i4>5</vt:i4>
      </vt:variant>
      <vt:variant>
        <vt:lpwstr/>
      </vt:variant>
      <vt:variant>
        <vt:lpwstr>_Toc312396377</vt:lpwstr>
      </vt:variant>
      <vt:variant>
        <vt:i4>1310779</vt:i4>
      </vt:variant>
      <vt:variant>
        <vt:i4>195</vt:i4>
      </vt:variant>
      <vt:variant>
        <vt:i4>0</vt:i4>
      </vt:variant>
      <vt:variant>
        <vt:i4>5</vt:i4>
      </vt:variant>
      <vt:variant>
        <vt:lpwstr/>
      </vt:variant>
      <vt:variant>
        <vt:lpwstr>_Toc312396376</vt:lpwstr>
      </vt:variant>
      <vt:variant>
        <vt:i4>1310779</vt:i4>
      </vt:variant>
      <vt:variant>
        <vt:i4>189</vt:i4>
      </vt:variant>
      <vt:variant>
        <vt:i4>0</vt:i4>
      </vt:variant>
      <vt:variant>
        <vt:i4>5</vt:i4>
      </vt:variant>
      <vt:variant>
        <vt:lpwstr/>
      </vt:variant>
      <vt:variant>
        <vt:lpwstr>_Toc312396375</vt:lpwstr>
      </vt:variant>
      <vt:variant>
        <vt:i4>1310779</vt:i4>
      </vt:variant>
      <vt:variant>
        <vt:i4>183</vt:i4>
      </vt:variant>
      <vt:variant>
        <vt:i4>0</vt:i4>
      </vt:variant>
      <vt:variant>
        <vt:i4>5</vt:i4>
      </vt:variant>
      <vt:variant>
        <vt:lpwstr/>
      </vt:variant>
      <vt:variant>
        <vt:lpwstr>_Toc312396374</vt:lpwstr>
      </vt:variant>
      <vt:variant>
        <vt:i4>1310779</vt:i4>
      </vt:variant>
      <vt:variant>
        <vt:i4>177</vt:i4>
      </vt:variant>
      <vt:variant>
        <vt:i4>0</vt:i4>
      </vt:variant>
      <vt:variant>
        <vt:i4>5</vt:i4>
      </vt:variant>
      <vt:variant>
        <vt:lpwstr/>
      </vt:variant>
      <vt:variant>
        <vt:lpwstr>_Toc312396373</vt:lpwstr>
      </vt:variant>
      <vt:variant>
        <vt:i4>1310779</vt:i4>
      </vt:variant>
      <vt:variant>
        <vt:i4>171</vt:i4>
      </vt:variant>
      <vt:variant>
        <vt:i4>0</vt:i4>
      </vt:variant>
      <vt:variant>
        <vt:i4>5</vt:i4>
      </vt:variant>
      <vt:variant>
        <vt:lpwstr/>
      </vt:variant>
      <vt:variant>
        <vt:lpwstr>_Toc312396372</vt:lpwstr>
      </vt:variant>
      <vt:variant>
        <vt:i4>1310779</vt:i4>
      </vt:variant>
      <vt:variant>
        <vt:i4>165</vt:i4>
      </vt:variant>
      <vt:variant>
        <vt:i4>0</vt:i4>
      </vt:variant>
      <vt:variant>
        <vt:i4>5</vt:i4>
      </vt:variant>
      <vt:variant>
        <vt:lpwstr/>
      </vt:variant>
      <vt:variant>
        <vt:lpwstr>_Toc312396371</vt:lpwstr>
      </vt:variant>
      <vt:variant>
        <vt:i4>1310779</vt:i4>
      </vt:variant>
      <vt:variant>
        <vt:i4>159</vt:i4>
      </vt:variant>
      <vt:variant>
        <vt:i4>0</vt:i4>
      </vt:variant>
      <vt:variant>
        <vt:i4>5</vt:i4>
      </vt:variant>
      <vt:variant>
        <vt:lpwstr/>
      </vt:variant>
      <vt:variant>
        <vt:lpwstr>_Toc312396370</vt:lpwstr>
      </vt:variant>
      <vt:variant>
        <vt:i4>1376315</vt:i4>
      </vt:variant>
      <vt:variant>
        <vt:i4>153</vt:i4>
      </vt:variant>
      <vt:variant>
        <vt:i4>0</vt:i4>
      </vt:variant>
      <vt:variant>
        <vt:i4>5</vt:i4>
      </vt:variant>
      <vt:variant>
        <vt:lpwstr/>
      </vt:variant>
      <vt:variant>
        <vt:lpwstr>_Toc312396369</vt:lpwstr>
      </vt:variant>
      <vt:variant>
        <vt:i4>1376315</vt:i4>
      </vt:variant>
      <vt:variant>
        <vt:i4>147</vt:i4>
      </vt:variant>
      <vt:variant>
        <vt:i4>0</vt:i4>
      </vt:variant>
      <vt:variant>
        <vt:i4>5</vt:i4>
      </vt:variant>
      <vt:variant>
        <vt:lpwstr/>
      </vt:variant>
      <vt:variant>
        <vt:lpwstr>_Toc312396368</vt:lpwstr>
      </vt:variant>
      <vt:variant>
        <vt:i4>1376315</vt:i4>
      </vt:variant>
      <vt:variant>
        <vt:i4>141</vt:i4>
      </vt:variant>
      <vt:variant>
        <vt:i4>0</vt:i4>
      </vt:variant>
      <vt:variant>
        <vt:i4>5</vt:i4>
      </vt:variant>
      <vt:variant>
        <vt:lpwstr/>
      </vt:variant>
      <vt:variant>
        <vt:lpwstr>_Toc312396367</vt:lpwstr>
      </vt:variant>
      <vt:variant>
        <vt:i4>1376315</vt:i4>
      </vt:variant>
      <vt:variant>
        <vt:i4>135</vt:i4>
      </vt:variant>
      <vt:variant>
        <vt:i4>0</vt:i4>
      </vt:variant>
      <vt:variant>
        <vt:i4>5</vt:i4>
      </vt:variant>
      <vt:variant>
        <vt:lpwstr/>
      </vt:variant>
      <vt:variant>
        <vt:lpwstr>_Toc312396366</vt:lpwstr>
      </vt:variant>
      <vt:variant>
        <vt:i4>1376315</vt:i4>
      </vt:variant>
      <vt:variant>
        <vt:i4>129</vt:i4>
      </vt:variant>
      <vt:variant>
        <vt:i4>0</vt:i4>
      </vt:variant>
      <vt:variant>
        <vt:i4>5</vt:i4>
      </vt:variant>
      <vt:variant>
        <vt:lpwstr/>
      </vt:variant>
      <vt:variant>
        <vt:lpwstr>_Toc312396365</vt:lpwstr>
      </vt:variant>
      <vt:variant>
        <vt:i4>1376315</vt:i4>
      </vt:variant>
      <vt:variant>
        <vt:i4>123</vt:i4>
      </vt:variant>
      <vt:variant>
        <vt:i4>0</vt:i4>
      </vt:variant>
      <vt:variant>
        <vt:i4>5</vt:i4>
      </vt:variant>
      <vt:variant>
        <vt:lpwstr/>
      </vt:variant>
      <vt:variant>
        <vt:lpwstr>_Toc312396364</vt:lpwstr>
      </vt:variant>
      <vt:variant>
        <vt:i4>1376315</vt:i4>
      </vt:variant>
      <vt:variant>
        <vt:i4>117</vt:i4>
      </vt:variant>
      <vt:variant>
        <vt:i4>0</vt:i4>
      </vt:variant>
      <vt:variant>
        <vt:i4>5</vt:i4>
      </vt:variant>
      <vt:variant>
        <vt:lpwstr/>
      </vt:variant>
      <vt:variant>
        <vt:lpwstr>_Toc312396363</vt:lpwstr>
      </vt:variant>
      <vt:variant>
        <vt:i4>1376315</vt:i4>
      </vt:variant>
      <vt:variant>
        <vt:i4>111</vt:i4>
      </vt:variant>
      <vt:variant>
        <vt:i4>0</vt:i4>
      </vt:variant>
      <vt:variant>
        <vt:i4>5</vt:i4>
      </vt:variant>
      <vt:variant>
        <vt:lpwstr/>
      </vt:variant>
      <vt:variant>
        <vt:lpwstr>_Toc312396362</vt:lpwstr>
      </vt:variant>
      <vt:variant>
        <vt:i4>1376315</vt:i4>
      </vt:variant>
      <vt:variant>
        <vt:i4>105</vt:i4>
      </vt:variant>
      <vt:variant>
        <vt:i4>0</vt:i4>
      </vt:variant>
      <vt:variant>
        <vt:i4>5</vt:i4>
      </vt:variant>
      <vt:variant>
        <vt:lpwstr/>
      </vt:variant>
      <vt:variant>
        <vt:lpwstr>_Toc312396361</vt:lpwstr>
      </vt:variant>
      <vt:variant>
        <vt:i4>1376315</vt:i4>
      </vt:variant>
      <vt:variant>
        <vt:i4>99</vt:i4>
      </vt:variant>
      <vt:variant>
        <vt:i4>0</vt:i4>
      </vt:variant>
      <vt:variant>
        <vt:i4>5</vt:i4>
      </vt:variant>
      <vt:variant>
        <vt:lpwstr/>
      </vt:variant>
      <vt:variant>
        <vt:lpwstr>_Toc312396360</vt:lpwstr>
      </vt:variant>
      <vt:variant>
        <vt:i4>1441851</vt:i4>
      </vt:variant>
      <vt:variant>
        <vt:i4>93</vt:i4>
      </vt:variant>
      <vt:variant>
        <vt:i4>0</vt:i4>
      </vt:variant>
      <vt:variant>
        <vt:i4>5</vt:i4>
      </vt:variant>
      <vt:variant>
        <vt:lpwstr/>
      </vt:variant>
      <vt:variant>
        <vt:lpwstr>_Toc312396359</vt:lpwstr>
      </vt:variant>
      <vt:variant>
        <vt:i4>1441851</vt:i4>
      </vt:variant>
      <vt:variant>
        <vt:i4>87</vt:i4>
      </vt:variant>
      <vt:variant>
        <vt:i4>0</vt:i4>
      </vt:variant>
      <vt:variant>
        <vt:i4>5</vt:i4>
      </vt:variant>
      <vt:variant>
        <vt:lpwstr/>
      </vt:variant>
      <vt:variant>
        <vt:lpwstr>_Toc312396358</vt:lpwstr>
      </vt:variant>
      <vt:variant>
        <vt:i4>1441851</vt:i4>
      </vt:variant>
      <vt:variant>
        <vt:i4>81</vt:i4>
      </vt:variant>
      <vt:variant>
        <vt:i4>0</vt:i4>
      </vt:variant>
      <vt:variant>
        <vt:i4>5</vt:i4>
      </vt:variant>
      <vt:variant>
        <vt:lpwstr/>
      </vt:variant>
      <vt:variant>
        <vt:lpwstr>_Toc312396357</vt:lpwstr>
      </vt:variant>
      <vt:variant>
        <vt:i4>1441851</vt:i4>
      </vt:variant>
      <vt:variant>
        <vt:i4>75</vt:i4>
      </vt:variant>
      <vt:variant>
        <vt:i4>0</vt:i4>
      </vt:variant>
      <vt:variant>
        <vt:i4>5</vt:i4>
      </vt:variant>
      <vt:variant>
        <vt:lpwstr/>
      </vt:variant>
      <vt:variant>
        <vt:lpwstr>_Toc312396356</vt:lpwstr>
      </vt:variant>
      <vt:variant>
        <vt:i4>1441851</vt:i4>
      </vt:variant>
      <vt:variant>
        <vt:i4>69</vt:i4>
      </vt:variant>
      <vt:variant>
        <vt:i4>0</vt:i4>
      </vt:variant>
      <vt:variant>
        <vt:i4>5</vt:i4>
      </vt:variant>
      <vt:variant>
        <vt:lpwstr/>
      </vt:variant>
      <vt:variant>
        <vt:lpwstr>_Toc312396355</vt:lpwstr>
      </vt:variant>
      <vt:variant>
        <vt:i4>1441851</vt:i4>
      </vt:variant>
      <vt:variant>
        <vt:i4>63</vt:i4>
      </vt:variant>
      <vt:variant>
        <vt:i4>0</vt:i4>
      </vt:variant>
      <vt:variant>
        <vt:i4>5</vt:i4>
      </vt:variant>
      <vt:variant>
        <vt:lpwstr/>
      </vt:variant>
      <vt:variant>
        <vt:lpwstr>_Toc312396354</vt:lpwstr>
      </vt:variant>
      <vt:variant>
        <vt:i4>1441851</vt:i4>
      </vt:variant>
      <vt:variant>
        <vt:i4>57</vt:i4>
      </vt:variant>
      <vt:variant>
        <vt:i4>0</vt:i4>
      </vt:variant>
      <vt:variant>
        <vt:i4>5</vt:i4>
      </vt:variant>
      <vt:variant>
        <vt:lpwstr/>
      </vt:variant>
      <vt:variant>
        <vt:lpwstr>_Toc312396353</vt:lpwstr>
      </vt:variant>
      <vt:variant>
        <vt:i4>1441851</vt:i4>
      </vt:variant>
      <vt:variant>
        <vt:i4>51</vt:i4>
      </vt:variant>
      <vt:variant>
        <vt:i4>0</vt:i4>
      </vt:variant>
      <vt:variant>
        <vt:i4>5</vt:i4>
      </vt:variant>
      <vt:variant>
        <vt:lpwstr/>
      </vt:variant>
      <vt:variant>
        <vt:lpwstr>_Toc312396352</vt:lpwstr>
      </vt:variant>
      <vt:variant>
        <vt:i4>1441851</vt:i4>
      </vt:variant>
      <vt:variant>
        <vt:i4>45</vt:i4>
      </vt:variant>
      <vt:variant>
        <vt:i4>0</vt:i4>
      </vt:variant>
      <vt:variant>
        <vt:i4>5</vt:i4>
      </vt:variant>
      <vt:variant>
        <vt:lpwstr/>
      </vt:variant>
      <vt:variant>
        <vt:lpwstr>_Toc312396351</vt:lpwstr>
      </vt:variant>
      <vt:variant>
        <vt:i4>1441851</vt:i4>
      </vt:variant>
      <vt:variant>
        <vt:i4>39</vt:i4>
      </vt:variant>
      <vt:variant>
        <vt:i4>0</vt:i4>
      </vt:variant>
      <vt:variant>
        <vt:i4>5</vt:i4>
      </vt:variant>
      <vt:variant>
        <vt:lpwstr/>
      </vt:variant>
      <vt:variant>
        <vt:lpwstr>_Toc312396350</vt:lpwstr>
      </vt:variant>
      <vt:variant>
        <vt:i4>1507387</vt:i4>
      </vt:variant>
      <vt:variant>
        <vt:i4>33</vt:i4>
      </vt:variant>
      <vt:variant>
        <vt:i4>0</vt:i4>
      </vt:variant>
      <vt:variant>
        <vt:i4>5</vt:i4>
      </vt:variant>
      <vt:variant>
        <vt:lpwstr/>
      </vt:variant>
      <vt:variant>
        <vt:lpwstr>_Toc312396349</vt:lpwstr>
      </vt:variant>
      <vt:variant>
        <vt:i4>1507387</vt:i4>
      </vt:variant>
      <vt:variant>
        <vt:i4>27</vt:i4>
      </vt:variant>
      <vt:variant>
        <vt:i4>0</vt:i4>
      </vt:variant>
      <vt:variant>
        <vt:i4>5</vt:i4>
      </vt:variant>
      <vt:variant>
        <vt:lpwstr/>
      </vt:variant>
      <vt:variant>
        <vt:lpwstr>_Toc312396348</vt:lpwstr>
      </vt:variant>
      <vt:variant>
        <vt:i4>1507387</vt:i4>
      </vt:variant>
      <vt:variant>
        <vt:i4>21</vt:i4>
      </vt:variant>
      <vt:variant>
        <vt:i4>0</vt:i4>
      </vt:variant>
      <vt:variant>
        <vt:i4>5</vt:i4>
      </vt:variant>
      <vt:variant>
        <vt:lpwstr/>
      </vt:variant>
      <vt:variant>
        <vt:lpwstr>_Toc312396347</vt:lpwstr>
      </vt:variant>
      <vt:variant>
        <vt:i4>1507387</vt:i4>
      </vt:variant>
      <vt:variant>
        <vt:i4>15</vt:i4>
      </vt:variant>
      <vt:variant>
        <vt:i4>0</vt:i4>
      </vt:variant>
      <vt:variant>
        <vt:i4>5</vt:i4>
      </vt:variant>
      <vt:variant>
        <vt:lpwstr/>
      </vt:variant>
      <vt:variant>
        <vt:lpwstr>_Toc312396346</vt:lpwstr>
      </vt:variant>
      <vt:variant>
        <vt:i4>1507387</vt:i4>
      </vt:variant>
      <vt:variant>
        <vt:i4>9</vt:i4>
      </vt:variant>
      <vt:variant>
        <vt:i4>0</vt:i4>
      </vt:variant>
      <vt:variant>
        <vt:i4>5</vt:i4>
      </vt:variant>
      <vt:variant>
        <vt:lpwstr/>
      </vt:variant>
      <vt:variant>
        <vt:lpwstr>_Toc312396345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Bearbeitungsreglement</dc:title>
  <dc:subject>ISB-Vorlage</dc:subject>
  <dc:creator>ISB/SEC</dc:creator>
  <cp:lastModifiedBy>Kipfer Gisela ISB</cp:lastModifiedBy>
  <cp:revision>2</cp:revision>
  <cp:lastPrinted>2016-12-07T11:46:00Z</cp:lastPrinted>
  <dcterms:created xsi:type="dcterms:W3CDTF">2018-08-31T06:10:00Z</dcterms:created>
  <dcterms:modified xsi:type="dcterms:W3CDTF">2018-08-31T06:10:00Z</dcterms:modified>
  <cp:category>ISDS Hilfsmittel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Informatikstrategieorgan Bund</vt:lpwstr>
  </property>
  <property fmtid="{D5CDD505-2E9C-101B-9397-08002B2CF9AE}" pid="3" name="Amt2">
    <vt:lpwstr/>
  </property>
  <property fmtid="{D5CDD505-2E9C-101B-9397-08002B2CF9AE}" pid="4" name="AmtAbk">
    <vt:lpwstr>ISB</vt:lpwstr>
  </property>
  <property fmtid="{D5CDD505-2E9C-101B-9397-08002B2CF9AE}" pid="5" name="Amt2Abk">
    <vt:lpwstr/>
  </property>
  <property fmtid="{D5CDD505-2E9C-101B-9397-08002B2CF9AE}" pid="6" name="DepAbk">
    <vt:lpwstr>EFD</vt:lpwstr>
  </property>
  <property fmtid="{D5CDD505-2E9C-101B-9397-08002B2CF9AE}" pid="7" name="Dep2Abk">
    <vt:lpwstr/>
  </property>
  <property fmtid="{D5CDD505-2E9C-101B-9397-08002B2CF9AE}" pid="8" name="DepName">
    <vt:lpwstr>Eidgenössisches Finanzdepartement</vt:lpwstr>
  </property>
  <property fmtid="{D5CDD505-2E9C-101B-9397-08002B2CF9AE}" pid="9" name="Dep2Name">
    <vt:lpwstr/>
  </property>
  <property fmtid="{D5CDD505-2E9C-101B-9397-08002B2CF9AE}" pid="10" name="DocSpr">
    <vt:lpwstr>D</vt:lpwstr>
  </property>
  <property fmtid="{D5CDD505-2E9C-101B-9397-08002B2CF9AE}" pid="11" name="OrgUnit1">
    <vt:lpwstr>Informatiksicherheit SEC</vt:lpwstr>
  </property>
  <property fmtid="{D5CDD505-2E9C-101B-9397-08002B2CF9AE}" pid="12" name="OrgUnit2">
    <vt:lpwstr/>
  </property>
  <property fmtid="{D5CDD505-2E9C-101B-9397-08002B2CF9AE}" pid="13" name="OrgUnit3">
    <vt:lpwstr/>
  </property>
  <property fmtid="{D5CDD505-2E9C-101B-9397-08002B2CF9AE}" pid="14" name="EigProjektname">
    <vt:lpwstr>Bearbeitungsreglement</vt:lpwstr>
  </property>
  <property fmtid="{D5CDD505-2E9C-101B-9397-08002B2CF9AE}" pid="15" name="Ergebnisname">
    <vt:lpwstr>Ergebnisname</vt:lpwstr>
  </property>
  <property fmtid="{D5CDD505-2E9C-101B-9397-08002B2CF9AE}" pid="16" name="ProjektnameLabel">
    <vt:lpwstr>Projektname:</vt:lpwstr>
  </property>
  <property fmtid="{D5CDD505-2E9C-101B-9397-08002B2CF9AE}" pid="17" name="ErgebnisnameLabel">
    <vt:lpwstr>Ergebnisname:</vt:lpwstr>
  </property>
  <property fmtid="{D5CDD505-2E9C-101B-9397-08002B2CF9AE}" pid="18" name="UserName">
    <vt:lpwstr>Graf</vt:lpwstr>
  </property>
  <property fmtid="{D5CDD505-2E9C-101B-9397-08002B2CF9AE}" pid="19" name="UserVorname">
    <vt:lpwstr>Daniel</vt:lpwstr>
  </property>
  <property fmtid="{D5CDD505-2E9C-101B-9397-08002B2CF9AE}" pid="20" name="UserKuerzel">
    <vt:lpwstr>grd</vt:lpwstr>
  </property>
  <property fmtid="{D5CDD505-2E9C-101B-9397-08002B2CF9AE}" pid="21" name="HermesText_1">
    <vt:lpwstr>«Die Projektführungsmethode HERMES ist ein offener Standard der schweizerischen Bundesverwaltung.</vt:lpwstr>
  </property>
  <property fmtid="{D5CDD505-2E9C-101B-9397-08002B2CF9AE}" pid="22" name="HermesText_2">
    <vt:lpwstr>HERMES wird vom Informatikstrategieorgan Bund (ISB) herausgegeben.</vt:lpwstr>
  </property>
  <property fmtid="{D5CDD505-2E9C-101B-9397-08002B2CF9AE}" pid="23" name="HermesText_3">
    <vt:lpwstr>Inhaberin der Urheberrechte an HERMES und der Markenrechte am HERMES-Logo ist die Schweizerische Eidgenossenschaft, vertreten durch das ISB.»</vt:lpwstr>
  </property>
  <property fmtid="{D5CDD505-2E9C-101B-9397-08002B2CF9AE}" pid="24" name="VersionLabel">
    <vt:lpwstr>Version:</vt:lpwstr>
  </property>
  <property fmtid="{D5CDD505-2E9C-101B-9397-08002B2CF9AE}" pid="25" name="DocVersion">
    <vt:lpwstr/>
  </property>
  <property fmtid="{D5CDD505-2E9C-101B-9397-08002B2CF9AE}" pid="26" name="PrintdateLabel">
    <vt:lpwstr>Druckdatum</vt:lpwstr>
  </property>
  <property fmtid="{D5CDD505-2E9C-101B-9397-08002B2CF9AE}" pid="27" name="DocVersionLabel">
    <vt:lpwstr>Version</vt:lpwstr>
  </property>
  <property fmtid="{D5CDD505-2E9C-101B-9397-08002B2CF9AE}" pid="28" name="BITVM">
    <vt:lpwstr>BITVM</vt:lpwstr>
  </property>
  <property fmtid="{D5CDD505-2E9C-101B-9397-08002B2CF9AE}" pid="29" name="Status">
    <vt:lpwstr>Vertraulich</vt:lpwstr>
  </property>
  <property fmtid="{D5CDD505-2E9C-101B-9397-08002B2CF9AE}" pid="30" name="ContentTypeId">
    <vt:lpwstr>0x010100DE6EBF7C8FAADE418474313025E59DA5</vt:lpwstr>
  </property>
  <property fmtid="{D5CDD505-2E9C-101B-9397-08002B2CF9AE}" pid="31" name="FSC#COOELAK@1.1001:Subject">
    <vt:lpwstr/>
  </property>
  <property fmtid="{D5CDD505-2E9C-101B-9397-08002B2CF9AE}" pid="32" name="FSC#COOELAK@1.1001:FileReference">
    <vt:lpwstr>38-00002</vt:lpwstr>
  </property>
  <property fmtid="{D5CDD505-2E9C-101B-9397-08002B2CF9AE}" pid="33" name="FSC#COOELAK@1.1001:FileRefYear">
    <vt:lpwstr>2016</vt:lpwstr>
  </property>
  <property fmtid="{D5CDD505-2E9C-101B-9397-08002B2CF9AE}" pid="34" name="FSC#COOELAK@1.1001:FileRefOrdinal">
    <vt:lpwstr>2</vt:lpwstr>
  </property>
  <property fmtid="{D5CDD505-2E9C-101B-9397-08002B2CF9AE}" pid="35" name="FSC#COOELAK@1.1001:FileRefOU">
    <vt:lpwstr>PS</vt:lpwstr>
  </property>
  <property fmtid="{D5CDD505-2E9C-101B-9397-08002B2CF9AE}" pid="36" name="FSC#COOELAK@1.1001:Organization">
    <vt:lpwstr/>
  </property>
  <property fmtid="{D5CDD505-2E9C-101B-9397-08002B2CF9AE}" pid="37" name="FSC#COOELAK@1.1001:Owner">
    <vt:lpwstr/>
  </property>
  <property fmtid="{D5CDD505-2E9C-101B-9397-08002B2CF9AE}" pid="38" name="FSC#COOELAK@1.1001:OwnerExtension">
    <vt:lpwstr/>
  </property>
  <property fmtid="{D5CDD505-2E9C-101B-9397-08002B2CF9AE}" pid="39" name="FSC#COOELAK@1.1001:OwnerFaxExtension">
    <vt:lpwstr/>
  </property>
  <property fmtid="{D5CDD505-2E9C-101B-9397-08002B2CF9AE}" pid="40" name="FSC#COOELAK@1.1001:DispatchedBy">
    <vt:lpwstr/>
  </property>
  <property fmtid="{D5CDD505-2E9C-101B-9397-08002B2CF9AE}" pid="41" name="FSC#COOELAK@1.1001:DispatchedAt">
    <vt:lpwstr/>
  </property>
  <property fmtid="{D5CDD505-2E9C-101B-9397-08002B2CF9AE}" pid="42" name="FSC#COOELAK@1.1001:ApprovedBy">
    <vt:lpwstr/>
  </property>
  <property fmtid="{D5CDD505-2E9C-101B-9397-08002B2CF9AE}" pid="43" name="FSC#COOELAK@1.1001:ApprovedAt">
    <vt:lpwstr>30.08.2018</vt:lpwstr>
  </property>
  <property fmtid="{D5CDD505-2E9C-101B-9397-08002B2CF9AE}" pid="44" name="FSC#COOELAK@1.1001:Department">
    <vt:lpwstr>IKT-Planung und -Steuerung</vt:lpwstr>
  </property>
  <property fmtid="{D5CDD505-2E9C-101B-9397-08002B2CF9AE}" pid="45" name="FSC#COOELAK@1.1001:CreatedAt">
    <vt:lpwstr>19.02.2018</vt:lpwstr>
  </property>
  <property fmtid="{D5CDD505-2E9C-101B-9397-08002B2CF9AE}" pid="46" name="FSC#COOELAK@1.1001:OU">
    <vt:lpwstr>IKT-Planung und -Steuerung</vt:lpwstr>
  </property>
  <property fmtid="{D5CDD505-2E9C-101B-9397-08002B2CF9AE}" pid="47" name="FSC#COOELAK@1.1001:Priority">
    <vt:lpwstr> ()</vt:lpwstr>
  </property>
  <property fmtid="{D5CDD505-2E9C-101B-9397-08002B2CF9AE}" pid="48" name="FSC#COOELAK@1.1001:ObjBarCode">
    <vt:lpwstr>*COO.2114.102.5.340134*</vt:lpwstr>
  </property>
  <property fmtid="{D5CDD505-2E9C-101B-9397-08002B2CF9AE}" pid="49" name="FSC#COOELAK@1.1001:RefBarCode">
    <vt:lpwstr>*COO.2114.102.6.158635*</vt:lpwstr>
  </property>
  <property fmtid="{D5CDD505-2E9C-101B-9397-08002B2CF9AE}" pid="50" name="FSC#COOELAK@1.1001:FileRefBarCode">
    <vt:lpwstr>*38-00002*</vt:lpwstr>
  </property>
  <property fmtid="{D5CDD505-2E9C-101B-9397-08002B2CF9AE}" pid="51" name="FSC#COOELAK@1.1001:ExternalRef">
    <vt:lpwstr/>
  </property>
  <property fmtid="{D5CDD505-2E9C-101B-9397-08002B2CF9AE}" pid="52" name="FSC#COOELAK@1.1001:IncomingNumber">
    <vt:lpwstr/>
  </property>
  <property fmtid="{D5CDD505-2E9C-101B-9397-08002B2CF9AE}" pid="53" name="FSC#COOELAK@1.1001:IncomingSubject">
    <vt:lpwstr/>
  </property>
  <property fmtid="{D5CDD505-2E9C-101B-9397-08002B2CF9AE}" pid="54" name="FSC#COOELAK@1.1001:ProcessResponsible">
    <vt:lpwstr/>
  </property>
  <property fmtid="{D5CDD505-2E9C-101B-9397-08002B2CF9AE}" pid="55" name="FSC#COOELAK@1.1001:ProcessResponsiblePhone">
    <vt:lpwstr/>
  </property>
  <property fmtid="{D5CDD505-2E9C-101B-9397-08002B2CF9AE}" pid="56" name="FSC#COOELAK@1.1001:ProcessResponsibleMail">
    <vt:lpwstr/>
  </property>
  <property fmtid="{D5CDD505-2E9C-101B-9397-08002B2CF9AE}" pid="57" name="FSC#COOELAK@1.1001:ProcessResponsibleFax">
    <vt:lpwstr/>
  </property>
  <property fmtid="{D5CDD505-2E9C-101B-9397-08002B2CF9AE}" pid="58" name="FSC#COOELAK@1.1001:ApproverFirstName">
    <vt:lpwstr/>
  </property>
  <property fmtid="{D5CDD505-2E9C-101B-9397-08002B2CF9AE}" pid="59" name="FSC#COOELAK@1.1001:ApproverSurName">
    <vt:lpwstr/>
  </property>
  <property fmtid="{D5CDD505-2E9C-101B-9397-08002B2CF9AE}" pid="60" name="FSC#COOELAK@1.1001:ApproverTitle">
    <vt:lpwstr/>
  </property>
  <property fmtid="{D5CDD505-2E9C-101B-9397-08002B2CF9AE}" pid="61" name="FSC#COOELAK@1.1001:ExternalDate">
    <vt:lpwstr/>
  </property>
  <property fmtid="{D5CDD505-2E9C-101B-9397-08002B2CF9AE}" pid="62" name="FSC#COOELAK@1.1001:SettlementApprovedAt">
    <vt:lpwstr/>
  </property>
  <property fmtid="{D5CDD505-2E9C-101B-9397-08002B2CF9AE}" pid="63" name="FSC#COOELAK@1.1001:BaseNumber">
    <vt:lpwstr>38</vt:lpwstr>
  </property>
  <property fmtid="{D5CDD505-2E9C-101B-9397-08002B2CF9AE}" pid="64" name="FSC#COOELAK@1.1001:CurrentUserRolePos">
    <vt:lpwstr>Sachbearbeiter/in</vt:lpwstr>
  </property>
  <property fmtid="{D5CDD505-2E9C-101B-9397-08002B2CF9AE}" pid="65" name="FSC#COOELAK@1.1001:CurrentUserEmail">
    <vt:lpwstr/>
  </property>
  <property fmtid="{D5CDD505-2E9C-101B-9397-08002B2CF9AE}" pid="66" name="FSC#ELAKGOV@1.1001:PersonalSubjGender">
    <vt:lpwstr/>
  </property>
  <property fmtid="{D5CDD505-2E9C-101B-9397-08002B2CF9AE}" pid="67" name="FSC#ELAKGOV@1.1001:PersonalSubjFirstName">
    <vt:lpwstr/>
  </property>
  <property fmtid="{D5CDD505-2E9C-101B-9397-08002B2CF9AE}" pid="68" name="FSC#ELAKGOV@1.1001:PersonalSubjSurName">
    <vt:lpwstr/>
  </property>
  <property fmtid="{D5CDD505-2E9C-101B-9397-08002B2CF9AE}" pid="69" name="FSC#ELAKGOV@1.1001:PersonalSubjSalutation">
    <vt:lpwstr/>
  </property>
  <property fmtid="{D5CDD505-2E9C-101B-9397-08002B2CF9AE}" pid="70" name="FSC#ELAKGOV@1.1001:PersonalSubjAddress">
    <vt:lpwstr/>
  </property>
  <property fmtid="{D5CDD505-2E9C-101B-9397-08002B2CF9AE}" pid="71" name="FSC#ATSTATECFG@1.1001:Office">
    <vt:lpwstr/>
  </property>
  <property fmtid="{D5CDD505-2E9C-101B-9397-08002B2CF9AE}" pid="72" name="FSC#ATSTATECFG@1.1001:Agent">
    <vt:lpwstr/>
  </property>
  <property fmtid="{D5CDD505-2E9C-101B-9397-08002B2CF9AE}" pid="73" name="FSC#ATSTATECFG@1.1001:AgentPhone">
    <vt:lpwstr/>
  </property>
  <property fmtid="{D5CDD505-2E9C-101B-9397-08002B2CF9AE}" pid="74" name="FSC#ATSTATECFG@1.1001:DepartmentFax">
    <vt:lpwstr/>
  </property>
  <property fmtid="{D5CDD505-2E9C-101B-9397-08002B2CF9AE}" pid="75" name="FSC#ATSTATECFG@1.1001:DepartmentEmail">
    <vt:lpwstr/>
  </property>
  <property fmtid="{D5CDD505-2E9C-101B-9397-08002B2CF9AE}" pid="76" name="FSC#ATSTATECFG@1.1001:SubfileDate">
    <vt:lpwstr/>
  </property>
  <property fmtid="{D5CDD505-2E9C-101B-9397-08002B2CF9AE}" pid="77" name="FSC#ATSTATECFG@1.1001:SubfileSubject">
    <vt:lpwstr>P035_Beilage2-Vorlage-IKT-Vorgaben_141028_d (Kopie)</vt:lpwstr>
  </property>
  <property fmtid="{D5CDD505-2E9C-101B-9397-08002B2CF9AE}" pid="78" name="FSC#ATSTATECFG@1.1001:DepartmentZipCode">
    <vt:lpwstr/>
  </property>
  <property fmtid="{D5CDD505-2E9C-101B-9397-08002B2CF9AE}" pid="79" name="FSC#ATSTATECFG@1.1001:DepartmentCountry">
    <vt:lpwstr/>
  </property>
  <property fmtid="{D5CDD505-2E9C-101B-9397-08002B2CF9AE}" pid="80" name="FSC#ATSTATECFG@1.1001:DepartmentCity">
    <vt:lpwstr/>
  </property>
  <property fmtid="{D5CDD505-2E9C-101B-9397-08002B2CF9AE}" pid="81" name="FSC#ATSTATECFG@1.1001:DepartmentStreet">
    <vt:lpwstr/>
  </property>
  <property fmtid="{D5CDD505-2E9C-101B-9397-08002B2CF9AE}" pid="82" name="FSC#ATSTATECFG@1.1001:DepartmentDVR">
    <vt:lpwstr/>
  </property>
  <property fmtid="{D5CDD505-2E9C-101B-9397-08002B2CF9AE}" pid="83" name="FSC#ATSTATECFG@1.1001:DepartmentUID">
    <vt:lpwstr/>
  </property>
  <property fmtid="{D5CDD505-2E9C-101B-9397-08002B2CF9AE}" pid="84" name="FSC#ATSTATECFG@1.1001:SubfileReference">
    <vt:lpwstr>38-00002/00110</vt:lpwstr>
  </property>
  <property fmtid="{D5CDD505-2E9C-101B-9397-08002B2CF9AE}" pid="85" name="FSC#ATSTATECFG@1.1001:Clause">
    <vt:lpwstr/>
  </property>
  <property fmtid="{D5CDD505-2E9C-101B-9397-08002B2CF9AE}" pid="86" name="FSC#ATSTATECFG@1.1001:ApprovedSignature">
    <vt:lpwstr/>
  </property>
  <property fmtid="{D5CDD505-2E9C-101B-9397-08002B2CF9AE}" pid="87" name="FSC#ATSTATECFG@1.1001:BankAccount">
    <vt:lpwstr/>
  </property>
  <property fmtid="{D5CDD505-2E9C-101B-9397-08002B2CF9AE}" pid="88" name="FSC#ATSTATECFG@1.1001:BankAccountOwner">
    <vt:lpwstr/>
  </property>
  <property fmtid="{D5CDD505-2E9C-101B-9397-08002B2CF9AE}" pid="89" name="FSC#ATSTATECFG@1.1001:BankInstitute">
    <vt:lpwstr/>
  </property>
  <property fmtid="{D5CDD505-2E9C-101B-9397-08002B2CF9AE}" pid="90" name="FSC#ATSTATECFG@1.1001:BankAccountID">
    <vt:lpwstr/>
  </property>
  <property fmtid="{D5CDD505-2E9C-101B-9397-08002B2CF9AE}" pid="91" name="FSC#ATSTATECFG@1.1001:BankAccountIBAN">
    <vt:lpwstr/>
  </property>
  <property fmtid="{D5CDD505-2E9C-101B-9397-08002B2CF9AE}" pid="92" name="FSC#ATSTATECFG@1.1001:BankAccountBIC">
    <vt:lpwstr/>
  </property>
  <property fmtid="{D5CDD505-2E9C-101B-9397-08002B2CF9AE}" pid="93" name="FSC#ATSTATECFG@1.1001:BankName">
    <vt:lpwstr/>
  </property>
  <property fmtid="{D5CDD505-2E9C-101B-9397-08002B2CF9AE}" pid="94" name="FSC#COOSYSTEM@1.1:Container">
    <vt:lpwstr>COO.2114.102.5.340134</vt:lpwstr>
  </property>
  <property fmtid="{D5CDD505-2E9C-101B-9397-08002B2CF9AE}" pid="95" name="FSC#FSCFOLIO@1.1001:docpropproject">
    <vt:lpwstr/>
  </property>
</Properties>
</file>