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8D518A">
        <w:trPr>
          <w:cantSplit/>
          <w:trHeight w:hRule="exact" w:val="1979"/>
        </w:trPr>
        <w:tc>
          <w:tcPr>
            <w:tcW w:w="4848" w:type="dxa"/>
          </w:tcPr>
          <w:p w:rsidR="008D518A" w:rsidRDefault="007F1822">
            <w:pPr>
              <w:pStyle w:val="Error"/>
              <w:rPr>
                <w:color w:val="auto"/>
              </w:rPr>
            </w:pPr>
            <w:bookmarkStart w:id="0" w:name="_GoBack"/>
            <w:bookmarkEnd w:id="0"/>
            <w:r>
              <w:rPr>
                <w:noProof/>
                <w:lang w:eastAsia="de-CH"/>
              </w:rPr>
              <w:drawing>
                <wp:inline distT="0" distB="0" distL="0" distR="0">
                  <wp:extent cx="1990725" cy="647700"/>
                  <wp:effectExtent l="0" t="0" r="0" b="0"/>
                  <wp:docPr id="1" name="Bild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p>
        </w:tc>
        <w:tc>
          <w:tcPr>
            <w:tcW w:w="4961" w:type="dxa"/>
          </w:tcPr>
          <w:p w:rsidR="008D518A" w:rsidRDefault="008D518A">
            <w:pPr>
              <w:pStyle w:val="Error"/>
              <w:rPr>
                <w:i w:val="0"/>
                <w:color w:val="auto"/>
              </w:rPr>
            </w:pPr>
            <w:r>
              <w:rPr>
                <w:b/>
                <w:i w:val="0"/>
                <w:color w:val="auto"/>
                <w:lang w:val="en-GB"/>
              </w:rPr>
              <w:t>Departement ...</w:t>
            </w:r>
          </w:p>
          <w:p w:rsidR="008D518A" w:rsidRDefault="008D518A">
            <w:pPr>
              <w:pStyle w:val="Kopfzeile"/>
              <w:pBdr>
                <w:bottom w:val="none" w:sz="0" w:space="0" w:color="auto"/>
              </w:pBdr>
              <w:rPr>
                <w:rFonts w:ascii="Arial" w:hAnsi="Arial" w:cs="Arial"/>
              </w:rPr>
            </w:pPr>
            <w:r>
              <w:rPr>
                <w:rFonts w:ascii="Arial" w:hAnsi="Arial" w:cs="Arial"/>
              </w:rPr>
              <w:t>Amt ...</w:t>
            </w:r>
          </w:p>
          <w:p w:rsidR="008D518A" w:rsidRDefault="008D518A">
            <w:pPr>
              <w:pStyle w:val="Kopfzeile"/>
              <w:pBdr>
                <w:bottom w:val="none" w:sz="0" w:space="0" w:color="auto"/>
              </w:pBdr>
              <w:rPr>
                <w:rFonts w:ascii="Arial" w:hAnsi="Arial" w:cs="Arial"/>
              </w:rPr>
            </w:pPr>
          </w:p>
        </w:tc>
      </w:tr>
    </w:tbl>
    <w:p w:rsidR="008D518A" w:rsidRDefault="008D518A">
      <w:pPr>
        <w:pStyle w:val="Error"/>
        <w:rPr>
          <w:color w:val="auto"/>
        </w:rPr>
      </w:pPr>
    </w:p>
    <w:tbl>
      <w:tblPr>
        <w:tblW w:w="9214" w:type="dxa"/>
        <w:tblLayout w:type="fixed"/>
        <w:tblCellMar>
          <w:left w:w="70" w:type="dxa"/>
          <w:right w:w="70" w:type="dxa"/>
        </w:tblCellMar>
        <w:tblLook w:val="01E0" w:firstRow="1" w:lastRow="1" w:firstColumn="1" w:lastColumn="1" w:noHBand="0" w:noVBand="0"/>
      </w:tblPr>
      <w:tblGrid>
        <w:gridCol w:w="9142"/>
        <w:gridCol w:w="72"/>
      </w:tblGrid>
      <w:tr w:rsidR="008D518A">
        <w:tblPrEx>
          <w:tblCellMar>
            <w:top w:w="0" w:type="dxa"/>
            <w:bottom w:w="0" w:type="dxa"/>
          </w:tblCellMar>
        </w:tblPrEx>
        <w:trPr>
          <w:gridAfter w:val="1"/>
          <w:wAfter w:w="72" w:type="dxa"/>
          <w:cantSplit/>
          <w:trHeight w:hRule="exact" w:val="2586"/>
        </w:trPr>
        <w:tc>
          <w:tcPr>
            <w:tcW w:w="9142" w:type="dxa"/>
            <w:tcBorders>
              <w:top w:val="nil"/>
              <w:left w:val="nil"/>
              <w:bottom w:val="nil"/>
              <w:right w:val="nil"/>
            </w:tcBorders>
          </w:tcPr>
          <w:p w:rsidR="008D518A" w:rsidRDefault="008D518A">
            <w:pPr>
              <w:spacing w:after="360"/>
              <w:rPr>
                <w:rFonts w:ascii="Arial" w:hAnsi="Arial" w:cs="Arial"/>
                <w:color w:val="auto"/>
                <w:sz w:val="22"/>
              </w:rPr>
            </w:pPr>
            <w:r>
              <w:rPr>
                <w:rFonts w:ascii="Arial" w:hAnsi="Arial" w:cs="Arial"/>
                <w:color w:val="auto"/>
                <w:sz w:val="22"/>
              </w:rPr>
              <w:t>[Ort], [Datum] ...</w:t>
            </w:r>
          </w:p>
          <w:p w:rsidR="008D518A" w:rsidRDefault="008D518A">
            <w:pPr>
              <w:autoSpaceDE w:val="0"/>
              <w:autoSpaceDN w:val="0"/>
              <w:adjustRightInd w:val="0"/>
              <w:spacing w:after="120"/>
              <w:rPr>
                <w:color w:val="auto"/>
              </w:rPr>
            </w:pPr>
          </w:p>
        </w:tc>
      </w:tr>
      <w:tr w:rsidR="008D518A" w:rsidTr="007F1822">
        <w:tblPrEx>
          <w:tblCellMar>
            <w:top w:w="0" w:type="dxa"/>
            <w:bottom w:w="0" w:type="dxa"/>
          </w:tblCellMar>
        </w:tblPrEx>
        <w:trPr>
          <w:cantSplit/>
          <w:trHeight w:hRule="exact" w:val="2720"/>
        </w:trPr>
        <w:tc>
          <w:tcPr>
            <w:tcW w:w="9214" w:type="dxa"/>
            <w:gridSpan w:val="2"/>
            <w:tcBorders>
              <w:top w:val="nil"/>
              <w:left w:val="nil"/>
              <w:bottom w:val="nil"/>
              <w:right w:val="nil"/>
            </w:tcBorders>
            <w:vAlign w:val="bottom"/>
          </w:tcPr>
          <w:p w:rsidR="007C166A" w:rsidRDefault="007C166A">
            <w:pPr>
              <w:autoSpaceDE w:val="0"/>
              <w:autoSpaceDN w:val="0"/>
              <w:adjustRightInd w:val="0"/>
              <w:spacing w:line="240" w:lineRule="auto"/>
              <w:jc w:val="left"/>
              <w:rPr>
                <w:rFonts w:ascii="Arial" w:hAnsi="Arial" w:cs="Arial"/>
                <w:b/>
                <w:bCs/>
                <w:color w:val="auto"/>
                <w:sz w:val="40"/>
                <w:szCs w:val="24"/>
              </w:rPr>
            </w:pPr>
            <w:r w:rsidRPr="007F1822">
              <w:rPr>
                <w:rFonts w:ascii="Arial" w:hAnsi="Arial" w:cs="Arial"/>
                <w:b/>
                <w:bCs/>
                <w:color w:val="auto"/>
                <w:sz w:val="40"/>
                <w:szCs w:val="24"/>
                <w:highlight w:val="yellow"/>
              </w:rPr>
              <w:t xml:space="preserve">Schema </w:t>
            </w:r>
            <w:r w:rsidR="00DE6A29" w:rsidRPr="007F1822">
              <w:rPr>
                <w:rFonts w:ascii="Arial" w:hAnsi="Arial" w:cs="Arial"/>
                <w:b/>
                <w:bCs/>
                <w:color w:val="auto"/>
                <w:sz w:val="40"/>
                <w:szCs w:val="24"/>
                <w:highlight w:val="yellow"/>
              </w:rPr>
              <w:t>C</w:t>
            </w:r>
            <w:r w:rsidRPr="007F1822">
              <w:rPr>
                <w:rFonts w:ascii="Arial" w:hAnsi="Arial" w:cs="Arial"/>
                <w:b/>
                <w:bCs/>
                <w:color w:val="auto"/>
                <w:sz w:val="40"/>
                <w:szCs w:val="24"/>
                <w:highlight w:val="yellow"/>
              </w:rPr>
              <w:t xml:space="preserve"> </w:t>
            </w:r>
            <w:r w:rsidR="00DE6A29" w:rsidRPr="007F1822">
              <w:rPr>
                <w:rFonts w:ascii="Arial" w:hAnsi="Arial" w:cs="Arial"/>
                <w:b/>
                <w:bCs/>
                <w:color w:val="auto"/>
                <w:sz w:val="40"/>
                <w:szCs w:val="24"/>
                <w:highlight w:val="yellow"/>
              </w:rPr>
              <w:t>Finanzvorlage</w:t>
            </w:r>
          </w:p>
          <w:p w:rsidR="008D518A" w:rsidRDefault="008D518A">
            <w:pPr>
              <w:autoSpaceDE w:val="0"/>
              <w:autoSpaceDN w:val="0"/>
              <w:adjustRightInd w:val="0"/>
              <w:spacing w:line="240" w:lineRule="auto"/>
              <w:jc w:val="left"/>
              <w:rPr>
                <w:rFonts w:ascii="Arial" w:hAnsi="Arial" w:cs="Arial"/>
                <w:b/>
                <w:bCs/>
                <w:color w:val="auto"/>
                <w:sz w:val="40"/>
                <w:szCs w:val="24"/>
              </w:rPr>
            </w:pPr>
            <w:r>
              <w:rPr>
                <w:rFonts w:ascii="Arial" w:hAnsi="Arial" w:cs="Arial"/>
                <w:b/>
                <w:bCs/>
                <w:color w:val="auto"/>
                <w:sz w:val="40"/>
                <w:szCs w:val="24"/>
              </w:rPr>
              <w:t>[Titel]</w:t>
            </w:r>
          </w:p>
          <w:p w:rsidR="008D518A" w:rsidRDefault="008D518A">
            <w:pPr>
              <w:autoSpaceDE w:val="0"/>
              <w:autoSpaceDN w:val="0"/>
              <w:adjustRightInd w:val="0"/>
              <w:spacing w:after="120" w:line="240" w:lineRule="auto"/>
              <w:jc w:val="left"/>
              <w:rPr>
                <w:rFonts w:ascii="Arial" w:hAnsi="Arial" w:cs="Arial"/>
                <w:b/>
                <w:bCs/>
                <w:color w:val="auto"/>
                <w:sz w:val="28"/>
                <w:szCs w:val="24"/>
              </w:rPr>
            </w:pPr>
            <w:r>
              <w:rPr>
                <w:rFonts w:ascii="Arial" w:hAnsi="Arial" w:cs="Arial"/>
                <w:b/>
                <w:bCs/>
                <w:color w:val="auto"/>
                <w:sz w:val="28"/>
                <w:szCs w:val="24"/>
              </w:rPr>
              <w:t>[Untertitel]</w:t>
            </w:r>
          </w:p>
          <w:p w:rsidR="008D518A" w:rsidRDefault="008D518A">
            <w:pPr>
              <w:autoSpaceDE w:val="0"/>
              <w:autoSpaceDN w:val="0"/>
              <w:adjustRightInd w:val="0"/>
              <w:spacing w:after="480" w:line="240" w:lineRule="auto"/>
              <w:jc w:val="left"/>
              <w:rPr>
                <w:rFonts w:ascii="Arial" w:hAnsi="Arial" w:cs="Arial"/>
                <w:b/>
                <w:bCs/>
                <w:color w:val="auto"/>
                <w:sz w:val="28"/>
                <w:szCs w:val="24"/>
              </w:rPr>
            </w:pPr>
            <w:r>
              <w:rPr>
                <w:rFonts w:ascii="Arial" w:hAnsi="Arial" w:cs="Arial"/>
                <w:b/>
                <w:bCs/>
                <w:color w:val="auto"/>
                <w:sz w:val="28"/>
                <w:szCs w:val="24"/>
              </w:rPr>
              <w:t xml:space="preserve">Erläuternder Bericht </w:t>
            </w:r>
            <w:r>
              <w:rPr>
                <w:rFonts w:ascii="Arial" w:hAnsi="Arial" w:cs="Arial"/>
                <w:b/>
                <w:bCs/>
                <w:color w:val="auto"/>
                <w:sz w:val="28"/>
                <w:szCs w:val="24"/>
              </w:rPr>
              <w:br/>
              <w:t>zur Eröffnung des Vernehmlassungsverfahrens</w:t>
            </w:r>
          </w:p>
          <w:p w:rsidR="008D518A" w:rsidRDefault="008D518A">
            <w:pPr>
              <w:spacing w:line="240" w:lineRule="auto"/>
              <w:jc w:val="left"/>
              <w:rPr>
                <w:b/>
              </w:rPr>
            </w:pPr>
          </w:p>
        </w:tc>
      </w:tr>
    </w:tbl>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r>
        <w:rPr>
          <w:rFonts w:ascii="Arial" w:hAnsi="Arial" w:cs="Arial"/>
          <w:color w:val="auto"/>
          <w:sz w:val="22"/>
        </w:rPr>
        <w:br w:type="page"/>
      </w:r>
    </w:p>
    <w:p w:rsidR="008D518A" w:rsidRDefault="008D518A">
      <w:pPr>
        <w:pStyle w:val="BotschaftTitel"/>
        <w:rPr>
          <w:rFonts w:ascii="Arial" w:hAnsi="Arial" w:cs="Arial"/>
        </w:rPr>
      </w:pPr>
    </w:p>
    <w:p w:rsidR="008D518A" w:rsidRDefault="008D518A">
      <w:pPr>
        <w:pStyle w:val="Abstand18pt"/>
      </w:pPr>
    </w:p>
    <w:p w:rsidR="008D518A" w:rsidRPr="007C166A" w:rsidRDefault="008D518A" w:rsidP="005F6B67">
      <w:pPr>
        <w:pStyle w:val="TitelUebersicht"/>
        <w:spacing w:line="240" w:lineRule="auto"/>
        <w:rPr>
          <w:rFonts w:ascii="Arial" w:hAnsi="Arial" w:cs="Arial"/>
          <w:sz w:val="32"/>
        </w:rPr>
      </w:pPr>
      <w:bookmarkStart w:id="1" w:name="_Toc481136462"/>
      <w:r w:rsidRPr="007C166A">
        <w:rPr>
          <w:rFonts w:ascii="Arial" w:hAnsi="Arial" w:cs="Arial"/>
          <w:sz w:val="32"/>
        </w:rPr>
        <w:t>Übersicht</w:t>
      </w:r>
      <w:bookmarkEnd w:id="1"/>
    </w:p>
    <w:p w:rsidR="008D518A" w:rsidRPr="007C166A" w:rsidRDefault="008D518A">
      <w:pPr>
        <w:pStyle w:val="Absatzkurs"/>
        <w:rPr>
          <w:rFonts w:ascii="Arial" w:hAnsi="Arial" w:cs="Arial"/>
          <w:b/>
        </w:rPr>
      </w:pPr>
      <w:r w:rsidRPr="007C166A">
        <w:rPr>
          <w:rFonts w:ascii="Arial" w:hAnsi="Arial" w:cs="Arial"/>
          <w:b/>
        </w:rPr>
        <w:t>Text ... (Lead)</w:t>
      </w:r>
    </w:p>
    <w:p w:rsidR="008D518A" w:rsidRPr="007C166A" w:rsidRDefault="008D518A">
      <w:pPr>
        <w:pStyle w:val="Abstand4pt"/>
        <w:rPr>
          <w:rFonts w:ascii="Arial" w:hAnsi="Arial" w:cs="Arial"/>
        </w:rPr>
      </w:pPr>
    </w:p>
    <w:p w:rsidR="008D518A" w:rsidRPr="007C166A" w:rsidRDefault="008D518A">
      <w:pPr>
        <w:pStyle w:val="Zwischentitel"/>
        <w:rPr>
          <w:rFonts w:ascii="Arial" w:hAnsi="Arial" w:cs="Arial"/>
          <w:i/>
        </w:rPr>
      </w:pPr>
      <w:r w:rsidRPr="007C166A">
        <w:rPr>
          <w:rFonts w:ascii="Arial" w:hAnsi="Arial" w:cs="Arial"/>
          <w:i/>
        </w:rPr>
        <w:t>Ausgangslage</w:t>
      </w:r>
    </w:p>
    <w:p w:rsidR="008D518A" w:rsidRPr="007C166A" w:rsidRDefault="008D518A">
      <w:pPr>
        <w:pStyle w:val="Absatzkurs"/>
        <w:rPr>
          <w:rFonts w:ascii="Arial" w:hAnsi="Arial" w:cs="Arial"/>
        </w:rPr>
      </w:pPr>
      <w:r w:rsidRPr="007C166A">
        <w:rPr>
          <w:rFonts w:ascii="Arial" w:hAnsi="Arial" w:cs="Arial"/>
        </w:rPr>
        <w:t>Text ...</w:t>
      </w:r>
    </w:p>
    <w:p w:rsidR="008D518A" w:rsidRPr="007C166A" w:rsidRDefault="008D518A">
      <w:pPr>
        <w:pStyle w:val="Zwischentitel"/>
        <w:rPr>
          <w:rFonts w:ascii="Arial" w:hAnsi="Arial" w:cs="Arial"/>
          <w:i/>
        </w:rPr>
      </w:pPr>
      <w:r w:rsidRPr="007C166A">
        <w:rPr>
          <w:rFonts w:ascii="Arial" w:hAnsi="Arial" w:cs="Arial"/>
          <w:i/>
        </w:rPr>
        <w:t>Inhalt der Vorlage</w:t>
      </w:r>
    </w:p>
    <w:p w:rsidR="008D518A" w:rsidRPr="007C166A" w:rsidRDefault="008D518A">
      <w:pPr>
        <w:pStyle w:val="Absatzkurs"/>
        <w:rPr>
          <w:rFonts w:ascii="Arial" w:hAnsi="Arial" w:cs="Arial"/>
        </w:rPr>
      </w:pPr>
      <w:r w:rsidRPr="007C166A">
        <w:rPr>
          <w:rFonts w:ascii="Arial" w:hAnsi="Arial" w:cs="Arial"/>
        </w:rPr>
        <w:t>Text ...</w:t>
      </w:r>
    </w:p>
    <w:p w:rsidR="007C166A" w:rsidRPr="007C166A" w:rsidRDefault="007C166A" w:rsidP="007F1822">
      <w:pPr>
        <w:pStyle w:val="Inhaltsverzeichnis"/>
        <w:pageBreakBefore/>
        <w:spacing w:before="0" w:after="170" w:line="240" w:lineRule="auto"/>
        <w:rPr>
          <w:rFonts w:ascii="Arial" w:hAnsi="Arial" w:cs="Arial"/>
        </w:rPr>
      </w:pPr>
      <w:r w:rsidRPr="007C166A">
        <w:rPr>
          <w:rFonts w:ascii="Arial" w:hAnsi="Arial" w:cs="Arial"/>
        </w:rPr>
        <w:lastRenderedPageBreak/>
        <w:t>Inhaltsverzeichnis</w:t>
      </w:r>
    </w:p>
    <w:p w:rsidR="008E51E5" w:rsidRPr="007C166A" w:rsidRDefault="007C166A" w:rsidP="008E51E5">
      <w:pPr>
        <w:pStyle w:val="Verzeichnis1"/>
        <w:tabs>
          <w:tab w:val="clear" w:pos="6124"/>
          <w:tab w:val="right" w:pos="9015"/>
        </w:tabs>
        <w:rPr>
          <w:rFonts w:ascii="Arial" w:hAnsi="Arial" w:cs="Arial"/>
          <w:noProof/>
          <w:sz w:val="22"/>
          <w:szCs w:val="22"/>
          <w:lang w:eastAsia="de-CH"/>
        </w:rPr>
      </w:pPr>
      <w:r w:rsidRPr="007C166A">
        <w:rPr>
          <w:rFonts w:ascii="Arial" w:hAnsi="Arial" w:cs="Arial"/>
        </w:rPr>
        <w:fldChar w:fldCharType="begin"/>
      </w:r>
      <w:r w:rsidRPr="007C166A">
        <w:rPr>
          <w:rFonts w:ascii="Arial" w:hAnsi="Arial" w:cs="Arial"/>
        </w:rPr>
        <w:instrText xml:space="preserve"> TOC \o \h \z \t "Titel Uebersicht;1" </w:instrText>
      </w:r>
      <w:r w:rsidRPr="007C166A">
        <w:rPr>
          <w:rFonts w:ascii="Arial" w:hAnsi="Arial" w:cs="Arial"/>
        </w:rPr>
        <w:fldChar w:fldCharType="separate"/>
      </w:r>
      <w:r w:rsidR="009A2CF4" w:rsidRPr="007F1822">
        <w:rPr>
          <w:rFonts w:ascii="Arial" w:hAnsi="Arial" w:cs="Arial"/>
          <w:highlight w:val="yellow"/>
        </w:rPr>
        <w:t>Kann am Schluss automatisch generiert werden, wenn der Text in dieser Vorlage erstellt wurde</w:t>
      </w:r>
    </w:p>
    <w:p w:rsidR="007C166A" w:rsidRPr="007C166A" w:rsidRDefault="007C166A" w:rsidP="007C166A">
      <w:pPr>
        <w:pStyle w:val="Verzeichnis2"/>
        <w:tabs>
          <w:tab w:val="clear" w:pos="6124"/>
          <w:tab w:val="left" w:pos="1276"/>
          <w:tab w:val="right" w:pos="9015"/>
        </w:tabs>
        <w:rPr>
          <w:rFonts w:ascii="Arial" w:hAnsi="Arial" w:cs="Arial"/>
          <w:noProof/>
          <w:sz w:val="22"/>
          <w:szCs w:val="22"/>
          <w:lang w:eastAsia="de-CH"/>
        </w:rPr>
      </w:pPr>
    </w:p>
    <w:p w:rsidR="007C166A" w:rsidRPr="007C166A" w:rsidRDefault="007C166A" w:rsidP="007C166A">
      <w:pPr>
        <w:pStyle w:val="Verzeichnis1"/>
        <w:tabs>
          <w:tab w:val="clear" w:pos="6124"/>
          <w:tab w:val="right" w:pos="8931"/>
          <w:tab w:val="right" w:pos="9015"/>
        </w:tabs>
        <w:rPr>
          <w:rFonts w:ascii="Arial" w:hAnsi="Arial" w:cs="Arial"/>
        </w:rPr>
      </w:pPr>
      <w:r w:rsidRPr="007C166A">
        <w:rPr>
          <w:rFonts w:ascii="Arial" w:hAnsi="Arial" w:cs="Arial"/>
        </w:rPr>
        <w:fldChar w:fldCharType="end"/>
      </w:r>
      <w:r w:rsidRPr="007C166A">
        <w:rPr>
          <w:rFonts w:ascii="Arial" w:hAnsi="Arial" w:cs="Arial"/>
        </w:rPr>
        <w:t xml:space="preserve"> </w:t>
      </w:r>
    </w:p>
    <w:p w:rsidR="007C166A" w:rsidRDefault="007C166A" w:rsidP="007C166A">
      <w:pPr>
        <w:spacing w:before="400" w:line="240" w:lineRule="auto"/>
        <w:jc w:val="center"/>
        <w:rPr>
          <w:b/>
          <w:sz w:val="32"/>
        </w:rPr>
      </w:pPr>
      <w:r>
        <w:rPr>
          <w:b/>
          <w:sz w:val="32"/>
        </w:rPr>
        <w:t>Inhaltsverzeichnis erst ab 30 Seiten !!!</w:t>
      </w:r>
    </w:p>
    <w:p w:rsidR="007C166A" w:rsidRDefault="007C166A" w:rsidP="007C166A">
      <w:pPr>
        <w:spacing w:before="40" w:line="240" w:lineRule="auto"/>
        <w:jc w:val="center"/>
        <w:rPr>
          <w:b/>
          <w:sz w:val="22"/>
          <w:szCs w:val="22"/>
        </w:rPr>
      </w:pPr>
      <w:r>
        <w:rPr>
          <w:b/>
          <w:sz w:val="22"/>
          <w:szCs w:val="22"/>
        </w:rPr>
        <w:t>(Text inklusive Anhänge, ohne Erlasste</w:t>
      </w:r>
      <w:r>
        <w:rPr>
          <w:b/>
          <w:sz w:val="22"/>
          <w:szCs w:val="22"/>
        </w:rPr>
        <w:t>x</w:t>
      </w:r>
      <w:r>
        <w:rPr>
          <w:b/>
          <w:sz w:val="22"/>
          <w:szCs w:val="22"/>
        </w:rPr>
        <w:t>te)</w:t>
      </w:r>
    </w:p>
    <w:p w:rsidR="007C166A" w:rsidRDefault="007C166A" w:rsidP="007C166A"/>
    <w:p w:rsidR="007C166A" w:rsidRPr="007C166A" w:rsidRDefault="007C166A" w:rsidP="007C166A">
      <w:pPr>
        <w:pStyle w:val="TitelBotschaftinnen"/>
        <w:spacing w:line="240" w:lineRule="auto"/>
        <w:rPr>
          <w:rFonts w:ascii="Arial" w:hAnsi="Arial" w:cs="Arial"/>
        </w:rPr>
      </w:pPr>
      <w:r>
        <w:br w:type="page"/>
      </w:r>
      <w:r w:rsidRPr="007C166A">
        <w:rPr>
          <w:rFonts w:ascii="Arial" w:hAnsi="Arial" w:cs="Arial"/>
          <w:sz w:val="32"/>
        </w:rPr>
        <w:lastRenderedPageBreak/>
        <w:t xml:space="preserve">Erläuternder Bericht </w:t>
      </w:r>
      <w:r w:rsidRPr="007C166A">
        <w:rPr>
          <w:rFonts w:ascii="Arial" w:hAnsi="Arial" w:cs="Arial"/>
          <w:sz w:val="32"/>
        </w:rPr>
        <w:br/>
      </w:r>
      <w:bookmarkStart w:id="2" w:name="_Toc481136463"/>
    </w:p>
    <w:p w:rsidR="00DE6A29" w:rsidRPr="00DE6A29" w:rsidRDefault="00DE6A29" w:rsidP="00DE6A29">
      <w:pPr>
        <w:pStyle w:val="berschrift1"/>
        <w:numPr>
          <w:ilvl w:val="0"/>
          <w:numId w:val="26"/>
        </w:numPr>
        <w:suppressAutoHyphens/>
        <w:rPr>
          <w:rFonts w:ascii="Arial" w:hAnsi="Arial" w:cs="Arial"/>
        </w:rPr>
      </w:pPr>
      <w:bookmarkStart w:id="3" w:name="_Toc3988065"/>
      <w:bookmarkEnd w:id="2"/>
      <w:r w:rsidRPr="00DE6A29">
        <w:rPr>
          <w:rFonts w:ascii="Arial" w:hAnsi="Arial" w:cs="Arial"/>
        </w:rPr>
        <w:t>Ausgangslage</w:t>
      </w:r>
      <w:bookmarkEnd w:id="3"/>
    </w:p>
    <w:p w:rsidR="00DE6A29" w:rsidRPr="00DE6A29" w:rsidRDefault="00DE6A29" w:rsidP="00DE6A29">
      <w:pPr>
        <w:pStyle w:val="berschrift2"/>
        <w:numPr>
          <w:ilvl w:val="1"/>
          <w:numId w:val="26"/>
        </w:numPr>
        <w:suppressAutoHyphens/>
        <w:rPr>
          <w:rFonts w:ascii="Arial" w:hAnsi="Arial" w:cs="Arial"/>
        </w:rPr>
      </w:pPr>
      <w:bookmarkStart w:id="4" w:name="_Toc3988066"/>
      <w:r w:rsidRPr="00DE6A29">
        <w:rPr>
          <w:rFonts w:ascii="Arial" w:hAnsi="Arial" w:cs="Arial"/>
        </w:rPr>
        <w:t>Problemlage und Anlass des Finanzbegehrens, Bedeutung des zu finanzierenden Vorhabens</w:t>
      </w:r>
      <w:bookmarkEnd w:id="4"/>
    </w:p>
    <w:p w:rsidR="00DE6A29" w:rsidRPr="00DE6A29" w:rsidRDefault="00DE6A29" w:rsidP="00DE6A29">
      <w:pPr>
        <w:pStyle w:val="Absatzvor"/>
        <w:rPr>
          <w:rFonts w:ascii="Arial" w:hAnsi="Arial" w:cs="Arial"/>
        </w:rPr>
      </w:pPr>
      <w:r w:rsidRPr="00DE6A29">
        <w:rPr>
          <w:rFonts w:ascii="Arial" w:hAnsi="Arial" w:cs="Arial"/>
        </w:rPr>
        <w:t>Text …</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2"/>
        <w:numPr>
          <w:ilvl w:val="1"/>
          <w:numId w:val="26"/>
        </w:numPr>
        <w:suppressAutoHyphens/>
        <w:rPr>
          <w:rFonts w:ascii="Arial" w:hAnsi="Arial" w:cs="Arial"/>
        </w:rPr>
      </w:pPr>
      <w:bookmarkStart w:id="5" w:name="_Toc3988067"/>
      <w:r w:rsidRPr="00DE6A29">
        <w:rPr>
          <w:rFonts w:ascii="Arial" w:hAnsi="Arial" w:cs="Arial"/>
        </w:rPr>
        <w:t>Geprüfte Alternativen</w:t>
      </w:r>
      <w:bookmarkEnd w:id="5"/>
    </w:p>
    <w:p w:rsidR="00DE6A29" w:rsidRPr="00DE6A29" w:rsidRDefault="00DE6A29" w:rsidP="00DE6A29">
      <w:pPr>
        <w:pStyle w:val="Absatzvor"/>
        <w:rPr>
          <w:rFonts w:ascii="Arial" w:hAnsi="Arial" w:cs="Arial"/>
        </w:rPr>
      </w:pPr>
      <w:r w:rsidRPr="00DE6A29">
        <w:rPr>
          <w:rFonts w:ascii="Arial" w:hAnsi="Arial" w:cs="Arial"/>
        </w:rPr>
        <w:t>Text …</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2"/>
        <w:numPr>
          <w:ilvl w:val="1"/>
          <w:numId w:val="26"/>
        </w:numPr>
        <w:suppressAutoHyphens/>
        <w:rPr>
          <w:rFonts w:ascii="Arial" w:hAnsi="Arial" w:cs="Arial"/>
        </w:rPr>
      </w:pPr>
      <w:bookmarkStart w:id="6" w:name="_Toc3988068"/>
      <w:bookmarkStart w:id="7" w:name="_Toc3987895"/>
      <w:r w:rsidRPr="00DE6A29">
        <w:rPr>
          <w:rFonts w:ascii="Arial" w:hAnsi="Arial" w:cs="Arial"/>
        </w:rPr>
        <w:t>Verhältnis zur Legislaturplanung und zur Finanzplanung sowie zu Strategien des Bundesrates</w:t>
      </w:r>
      <w:bookmarkEnd w:id="6"/>
      <w:bookmarkEnd w:id="7"/>
    </w:p>
    <w:p w:rsidR="007703DD" w:rsidRPr="00853CF4" w:rsidRDefault="007703DD" w:rsidP="007703DD">
      <w:pPr>
        <w:pStyle w:val="Absatzvor-kurs"/>
        <w:rPr>
          <w:rFonts w:ascii="Arial" w:hAnsi="Arial" w:cs="Arial"/>
          <w:highlight w:val="yellow"/>
        </w:rPr>
      </w:pPr>
      <w:r w:rsidRPr="00853CF4">
        <w:rPr>
          <w:rFonts w:ascii="Arial" w:hAnsi="Arial" w:cs="Arial"/>
          <w:highlight w:val="yellow"/>
        </w:rPr>
        <w:t>(bei einem «Richtliniengeschäft»)</w:t>
      </w:r>
    </w:p>
    <w:p w:rsidR="007703DD" w:rsidRPr="00853CF4" w:rsidRDefault="007703DD" w:rsidP="007703DD">
      <w:pPr>
        <w:pStyle w:val="Absatzkurs"/>
        <w:rPr>
          <w:rFonts w:ascii="Arial" w:hAnsi="Arial" w:cs="Arial"/>
          <w:highlight w:val="yellow"/>
        </w:rPr>
      </w:pPr>
      <w:r w:rsidRPr="00853CF4">
        <w:rPr>
          <w:rFonts w:ascii="Arial" w:hAnsi="Arial" w:cs="Arial"/>
          <w:highlight w:val="yellow"/>
        </w:rPr>
        <w:t>entweder:</w:t>
      </w:r>
    </w:p>
    <w:p w:rsidR="007703DD" w:rsidRPr="00853CF4" w:rsidRDefault="007703DD" w:rsidP="007703DD">
      <w:pPr>
        <w:pStyle w:val="Absatz"/>
        <w:rPr>
          <w:rFonts w:ascii="Arial" w:hAnsi="Arial" w:cs="Arial"/>
          <w:highlight w:val="lightGray"/>
        </w:rPr>
      </w:pPr>
      <w:r w:rsidRPr="00853CF4">
        <w:rPr>
          <w:rFonts w:ascii="Arial" w:hAnsi="Arial" w:cs="Arial"/>
          <w:highlight w:val="lightGray"/>
        </w:rPr>
        <w:t>Die Vorlage ist in der Botschaft vom 2</w:t>
      </w:r>
      <w:r>
        <w:rPr>
          <w:rFonts w:ascii="Arial" w:hAnsi="Arial" w:cs="Arial"/>
          <w:highlight w:val="lightGray"/>
        </w:rPr>
        <w:t>9</w:t>
      </w:r>
      <w:r w:rsidRPr="00853CF4">
        <w:rPr>
          <w:rFonts w:ascii="Arial" w:hAnsi="Arial" w:cs="Arial"/>
          <w:highlight w:val="lightGray"/>
        </w:rPr>
        <w:t>. Januar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und im Bundesbeschluss vom </w:t>
      </w:r>
      <w:r>
        <w:rPr>
          <w:rFonts w:ascii="Arial" w:hAnsi="Arial" w:cs="Arial"/>
          <w:highlight w:val="lightGray"/>
        </w:rPr>
        <w:t>21</w:t>
      </w:r>
      <w:r w:rsidRPr="00853CF4">
        <w:rPr>
          <w:rFonts w:ascii="Arial" w:hAnsi="Arial" w:cs="Arial"/>
          <w:highlight w:val="lightGray"/>
        </w:rPr>
        <w:t xml:space="preserve">. </w:t>
      </w:r>
      <w:r>
        <w:rPr>
          <w:rFonts w:ascii="Arial" w:hAnsi="Arial" w:cs="Arial"/>
          <w:highlight w:val="lightGray"/>
        </w:rPr>
        <w:t xml:space="preserve">September </w:t>
      </w:r>
      <w:r w:rsidRPr="00853CF4">
        <w:rPr>
          <w:rFonts w:ascii="Arial" w:hAnsi="Arial" w:cs="Arial"/>
          <w:highlight w:val="lightGray"/>
        </w:rPr>
        <w:t>20</w:t>
      </w:r>
      <w:r>
        <w:rPr>
          <w:rFonts w:ascii="Arial" w:hAnsi="Arial" w:cs="Arial"/>
          <w:highlight w:val="lightGray"/>
        </w:rPr>
        <w:t>20</w:t>
      </w:r>
      <w:r w:rsidRPr="00853CF4">
        <w:rPr>
          <w:rStyle w:val="Funotenzeichen"/>
          <w:rFonts w:ascii="Arial" w:hAnsi="Arial" w:cs="Arial"/>
          <w:highlight w:val="lightGray"/>
        </w:rPr>
        <w:t>2</w:t>
      </w:r>
      <w:r w:rsidRPr="00853CF4">
        <w:rPr>
          <w:rFonts w:ascii="Arial" w:hAnsi="Arial" w:cs="Arial"/>
          <w:highlight w:val="lightGray"/>
        </w:rPr>
        <w:t xml:space="preserve"> über die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angekündigt.</w:t>
      </w:r>
    </w:p>
    <w:p w:rsidR="007703DD" w:rsidRPr="00853CF4" w:rsidRDefault="007703DD" w:rsidP="007703DD">
      <w:pPr>
        <w:pStyle w:val="Abstand4pt"/>
        <w:rPr>
          <w:rFonts w:ascii="Arial" w:hAnsi="Arial" w:cs="Arial"/>
          <w:highlight w:val="yellow"/>
        </w:rPr>
      </w:pPr>
    </w:p>
    <w:p w:rsidR="007703DD" w:rsidRPr="00853CF4" w:rsidRDefault="007703DD" w:rsidP="007703DD">
      <w:pPr>
        <w:pStyle w:val="Abstand4pt"/>
        <w:rPr>
          <w:rFonts w:ascii="Arial" w:hAnsi="Arial" w:cs="Arial"/>
          <w:highlight w:val="yellow"/>
        </w:rPr>
      </w:pPr>
    </w:p>
    <w:p w:rsidR="007703DD" w:rsidRPr="00853CF4" w:rsidRDefault="007703DD" w:rsidP="007703DD">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szCs w:val="16"/>
          <w:highlight w:val="lightGray"/>
        </w:rPr>
        <w:t xml:space="preserve"> 1</w:t>
      </w:r>
      <w:r>
        <w:rPr>
          <w:rFonts w:ascii="Arial" w:hAnsi="Arial" w:cs="Arial"/>
          <w:szCs w:val="16"/>
          <w:highlight w:val="lightGray"/>
        </w:rPr>
        <w:t>777, hier …</w:t>
      </w:r>
    </w:p>
    <w:p w:rsidR="007703DD" w:rsidRPr="00853CF4" w:rsidRDefault="007703DD" w:rsidP="007703DD">
      <w:pPr>
        <w:pStyle w:val="Funotentext"/>
        <w:rPr>
          <w:rFonts w:ascii="Arial" w:hAnsi="Arial" w:cs="Arial"/>
          <w:highlight w:val="lightGray"/>
        </w:rPr>
      </w:pPr>
      <w:r w:rsidRPr="00853CF4">
        <w:rPr>
          <w:rStyle w:val="Funotenzeichen"/>
          <w:rFonts w:ascii="Arial" w:hAnsi="Arial" w:cs="Arial"/>
          <w:highlight w:val="lightGray"/>
        </w:rPr>
        <w:t>2</w:t>
      </w:r>
      <w:r w:rsidRPr="00853CF4">
        <w:rPr>
          <w:rFonts w:ascii="Arial" w:hAnsi="Arial" w:cs="Arial"/>
          <w:highlight w:val="lightGray"/>
        </w:rPr>
        <w:tab/>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83</w:t>
      </w:r>
      <w:r>
        <w:rPr>
          <w:rFonts w:ascii="Arial" w:hAnsi="Arial" w:cs="Arial"/>
          <w:highlight w:val="lightGray"/>
        </w:rPr>
        <w:t>85</w:t>
      </w:r>
      <w:r w:rsidRPr="00853CF4">
        <w:rPr>
          <w:rFonts w:ascii="Arial" w:hAnsi="Arial" w:cs="Arial"/>
          <w:highlight w:val="lightGray"/>
        </w:rPr>
        <w:t xml:space="preserve">, hier </w:t>
      </w:r>
      <w:r>
        <w:rPr>
          <w:rFonts w:ascii="Arial" w:hAnsi="Arial" w:cs="Arial"/>
          <w:highlight w:val="lightGray"/>
        </w:rPr>
        <w:t>…</w:t>
      </w:r>
    </w:p>
    <w:p w:rsidR="007703DD" w:rsidRPr="00853CF4" w:rsidRDefault="007703DD" w:rsidP="007703DD">
      <w:pPr>
        <w:pStyle w:val="Abstand4pt"/>
        <w:rPr>
          <w:rFonts w:ascii="Arial" w:hAnsi="Arial" w:cs="Arial"/>
          <w:highlight w:val="yellow"/>
        </w:rPr>
      </w:pPr>
    </w:p>
    <w:p w:rsidR="007703DD" w:rsidRPr="00853CF4" w:rsidRDefault="007703DD" w:rsidP="007703DD">
      <w:pPr>
        <w:pStyle w:val="Absatzkurs"/>
        <w:rPr>
          <w:rFonts w:ascii="Arial" w:hAnsi="Arial" w:cs="Arial"/>
          <w:highlight w:val="yellow"/>
        </w:rPr>
      </w:pPr>
      <w:r w:rsidRPr="00853CF4">
        <w:rPr>
          <w:rFonts w:ascii="Arial" w:hAnsi="Arial" w:cs="Arial"/>
          <w:highlight w:val="yellow"/>
        </w:rPr>
        <w:t>oder:</w:t>
      </w:r>
    </w:p>
    <w:p w:rsidR="007703DD" w:rsidRPr="00853CF4" w:rsidRDefault="007703DD" w:rsidP="007703DD">
      <w:pPr>
        <w:pStyle w:val="Absatz"/>
        <w:rPr>
          <w:rFonts w:ascii="Arial" w:hAnsi="Arial" w:cs="Arial"/>
          <w:highlight w:val="lightGray"/>
        </w:rPr>
      </w:pPr>
      <w:r w:rsidRPr="00853CF4">
        <w:rPr>
          <w:rFonts w:ascii="Arial" w:hAnsi="Arial" w:cs="Arial"/>
          <w:highlight w:val="lightGray"/>
        </w:rPr>
        <w:t xml:space="preserve">Die Vorlage ist im Bundesbeschluss vom </w:t>
      </w:r>
      <w:r>
        <w:rPr>
          <w:rFonts w:ascii="Arial" w:hAnsi="Arial" w:cs="Arial"/>
          <w:highlight w:val="lightGray"/>
        </w:rPr>
        <w:t>21</w:t>
      </w:r>
      <w:r w:rsidRPr="00853CF4">
        <w:rPr>
          <w:rFonts w:ascii="Arial" w:hAnsi="Arial" w:cs="Arial"/>
          <w:highlight w:val="lightGray"/>
        </w:rPr>
        <w:t xml:space="preserve">. </w:t>
      </w:r>
      <w:r>
        <w:rPr>
          <w:rFonts w:ascii="Arial" w:hAnsi="Arial" w:cs="Arial"/>
          <w:highlight w:val="lightGray"/>
        </w:rPr>
        <w:t>September</w:t>
      </w:r>
      <w:r w:rsidRPr="00853CF4">
        <w:rPr>
          <w:rFonts w:ascii="Arial" w:hAnsi="Arial" w:cs="Arial"/>
          <w:highlight w:val="lightGray"/>
        </w:rPr>
        <w:t xml:space="preserve">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über die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angekündigt.</w:t>
      </w:r>
    </w:p>
    <w:p w:rsidR="007703DD" w:rsidRPr="00853CF4" w:rsidRDefault="007703DD" w:rsidP="007703DD">
      <w:pPr>
        <w:pStyle w:val="Abstand4pt"/>
        <w:rPr>
          <w:rFonts w:ascii="Arial" w:hAnsi="Arial" w:cs="Arial"/>
          <w:highlight w:val="yellow"/>
        </w:rPr>
      </w:pPr>
    </w:p>
    <w:p w:rsidR="007703DD" w:rsidRPr="00853CF4" w:rsidRDefault="007703DD" w:rsidP="007703DD">
      <w:pPr>
        <w:pStyle w:val="Abstand4pt"/>
        <w:rPr>
          <w:rFonts w:ascii="Arial" w:hAnsi="Arial" w:cs="Arial"/>
          <w:highlight w:val="yellow"/>
        </w:rPr>
      </w:pPr>
    </w:p>
    <w:p w:rsidR="007703DD" w:rsidRPr="00853CF4" w:rsidRDefault="007703DD" w:rsidP="007703DD">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83</w:t>
      </w:r>
      <w:r>
        <w:rPr>
          <w:rFonts w:ascii="Arial" w:hAnsi="Arial" w:cs="Arial"/>
          <w:highlight w:val="lightGray"/>
        </w:rPr>
        <w:t>85</w:t>
      </w:r>
      <w:r w:rsidRPr="00853CF4">
        <w:rPr>
          <w:rFonts w:ascii="Arial" w:hAnsi="Arial" w:cs="Arial"/>
          <w:szCs w:val="16"/>
          <w:highlight w:val="lightGray"/>
        </w:rPr>
        <w:t xml:space="preserve">, </w:t>
      </w:r>
      <w:r w:rsidRPr="00853CF4">
        <w:rPr>
          <w:rFonts w:ascii="Arial" w:hAnsi="Arial" w:cs="Arial"/>
          <w:highlight w:val="lightGray"/>
        </w:rPr>
        <w:t xml:space="preserve">hier </w:t>
      </w:r>
      <w:r>
        <w:rPr>
          <w:rFonts w:ascii="Arial" w:hAnsi="Arial" w:cs="Arial"/>
          <w:highlight w:val="lightGray"/>
        </w:rPr>
        <w:t>…</w:t>
      </w:r>
    </w:p>
    <w:p w:rsidR="007703DD" w:rsidRPr="00853CF4" w:rsidRDefault="007703DD" w:rsidP="007703DD">
      <w:pPr>
        <w:pStyle w:val="Abstand18pt"/>
        <w:rPr>
          <w:rFonts w:ascii="Arial" w:hAnsi="Arial" w:cs="Arial"/>
          <w:highlight w:val="yellow"/>
        </w:rPr>
      </w:pPr>
    </w:p>
    <w:p w:rsidR="007703DD" w:rsidRPr="00853CF4" w:rsidRDefault="007703DD" w:rsidP="007703DD">
      <w:pPr>
        <w:pStyle w:val="Absatzkurs"/>
        <w:rPr>
          <w:rFonts w:ascii="Arial" w:hAnsi="Arial" w:cs="Arial"/>
          <w:highlight w:val="yellow"/>
        </w:rPr>
      </w:pPr>
      <w:r w:rsidRPr="00853CF4">
        <w:rPr>
          <w:rFonts w:ascii="Arial" w:hAnsi="Arial" w:cs="Arial"/>
          <w:highlight w:val="yellow"/>
        </w:rPr>
        <w:t>(bei einem «Weiteren Geschäft» oder einem «Verpflichtungskredit oder Zahlungsrahmen»)</w:t>
      </w:r>
    </w:p>
    <w:p w:rsidR="007703DD" w:rsidRPr="00853CF4" w:rsidRDefault="007703DD" w:rsidP="007703DD">
      <w:pPr>
        <w:pStyle w:val="Absatz"/>
        <w:rPr>
          <w:rFonts w:ascii="Arial" w:hAnsi="Arial" w:cs="Arial"/>
          <w:highlight w:val="lightGray"/>
        </w:rPr>
      </w:pPr>
      <w:r w:rsidRPr="00853CF4">
        <w:rPr>
          <w:rFonts w:ascii="Arial" w:hAnsi="Arial" w:cs="Arial"/>
          <w:highlight w:val="lightGray"/>
        </w:rPr>
        <w:t>Die Vorlage ist in der Botschaft vom 2</w:t>
      </w:r>
      <w:r>
        <w:rPr>
          <w:rFonts w:ascii="Arial" w:hAnsi="Arial" w:cs="Arial"/>
          <w:highlight w:val="lightGray"/>
        </w:rPr>
        <w:t>9</w:t>
      </w:r>
      <w:r w:rsidRPr="00853CF4">
        <w:rPr>
          <w:rFonts w:ascii="Arial" w:hAnsi="Arial" w:cs="Arial"/>
          <w:highlight w:val="lightGray"/>
        </w:rPr>
        <w:t>. Januar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angekündigt.</w:t>
      </w:r>
    </w:p>
    <w:p w:rsidR="007703DD" w:rsidRPr="00853CF4" w:rsidRDefault="007703DD" w:rsidP="007703DD">
      <w:pPr>
        <w:pStyle w:val="Abstand4pt"/>
        <w:rPr>
          <w:rFonts w:ascii="Arial" w:hAnsi="Arial" w:cs="Arial"/>
          <w:highlight w:val="yellow"/>
        </w:rPr>
      </w:pPr>
    </w:p>
    <w:p w:rsidR="007703DD" w:rsidRPr="00853CF4" w:rsidRDefault="007703DD" w:rsidP="007703DD">
      <w:pPr>
        <w:pStyle w:val="Abstand4pt"/>
        <w:rPr>
          <w:rFonts w:ascii="Arial" w:hAnsi="Arial" w:cs="Arial"/>
          <w:highlight w:val="yellow"/>
        </w:rPr>
      </w:pPr>
    </w:p>
    <w:p w:rsidR="007703DD" w:rsidRPr="00853CF4" w:rsidRDefault="007703DD" w:rsidP="007703DD">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1</w:t>
      </w:r>
      <w:r>
        <w:rPr>
          <w:rFonts w:ascii="Arial" w:hAnsi="Arial" w:cs="Arial"/>
          <w:highlight w:val="lightGray"/>
        </w:rPr>
        <w:t>777</w:t>
      </w:r>
      <w:r w:rsidRPr="00853CF4">
        <w:rPr>
          <w:rFonts w:ascii="Arial" w:hAnsi="Arial" w:cs="Arial"/>
          <w:szCs w:val="16"/>
          <w:highlight w:val="lightGray"/>
        </w:rPr>
        <w:t xml:space="preserve">, </w:t>
      </w:r>
      <w:r w:rsidRPr="00853CF4">
        <w:rPr>
          <w:rFonts w:ascii="Arial" w:hAnsi="Arial" w:cs="Arial"/>
          <w:highlight w:val="lightGray"/>
        </w:rPr>
        <w:t xml:space="preserve">hier </w:t>
      </w:r>
      <w:r>
        <w:rPr>
          <w:rFonts w:ascii="Arial" w:hAnsi="Arial" w:cs="Arial"/>
          <w:highlight w:val="lightGray"/>
        </w:rPr>
        <w:t>…</w:t>
      </w:r>
    </w:p>
    <w:p w:rsidR="007703DD" w:rsidRPr="00853CF4" w:rsidRDefault="007703DD" w:rsidP="007703DD">
      <w:pPr>
        <w:pStyle w:val="Abstand18pt"/>
        <w:rPr>
          <w:rFonts w:ascii="Arial" w:hAnsi="Arial" w:cs="Arial"/>
          <w:highlight w:val="yellow"/>
        </w:rPr>
      </w:pPr>
    </w:p>
    <w:p w:rsidR="007703DD" w:rsidRPr="00853CF4" w:rsidRDefault="007703DD" w:rsidP="007703DD">
      <w:pPr>
        <w:pStyle w:val="Abstand18pt"/>
        <w:rPr>
          <w:rFonts w:ascii="Arial" w:hAnsi="Arial" w:cs="Arial"/>
          <w:highlight w:val="yellow"/>
        </w:rPr>
      </w:pPr>
    </w:p>
    <w:p w:rsidR="007703DD" w:rsidRPr="00853CF4" w:rsidRDefault="007703DD" w:rsidP="007703DD">
      <w:pPr>
        <w:pStyle w:val="Absatzkurs"/>
        <w:rPr>
          <w:rFonts w:ascii="Arial" w:hAnsi="Arial" w:cs="Arial"/>
          <w:highlight w:val="yellow"/>
        </w:rPr>
      </w:pPr>
      <w:r w:rsidRPr="00853CF4">
        <w:rPr>
          <w:rFonts w:ascii="Arial" w:hAnsi="Arial" w:cs="Arial"/>
          <w:highlight w:val="yellow"/>
        </w:rPr>
        <w:t>(bei einem nicht angekündigten Geschäft)</w:t>
      </w:r>
    </w:p>
    <w:p w:rsidR="007703DD" w:rsidRPr="00853CF4" w:rsidRDefault="007703DD" w:rsidP="007703DD">
      <w:pPr>
        <w:pStyle w:val="Absatz"/>
        <w:rPr>
          <w:rFonts w:ascii="Arial" w:hAnsi="Arial" w:cs="Arial"/>
          <w:highlight w:val="lightGray"/>
        </w:rPr>
      </w:pPr>
      <w:r w:rsidRPr="00853CF4">
        <w:rPr>
          <w:rFonts w:ascii="Arial" w:hAnsi="Arial" w:cs="Arial"/>
          <w:highlight w:val="lightGray"/>
        </w:rPr>
        <w:t>Die Vorlage ist weder in der Botschaft vom 2</w:t>
      </w:r>
      <w:r>
        <w:rPr>
          <w:rFonts w:ascii="Arial" w:hAnsi="Arial" w:cs="Arial"/>
          <w:highlight w:val="lightGray"/>
        </w:rPr>
        <w:t>9</w:t>
      </w:r>
      <w:r w:rsidRPr="00853CF4">
        <w:rPr>
          <w:rFonts w:ascii="Arial" w:hAnsi="Arial" w:cs="Arial"/>
          <w:highlight w:val="lightGray"/>
        </w:rPr>
        <w:t>. Januar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noch im Bundesbeschluss vom </w:t>
      </w:r>
      <w:r>
        <w:rPr>
          <w:rFonts w:ascii="Arial" w:hAnsi="Arial" w:cs="Arial"/>
          <w:highlight w:val="lightGray"/>
        </w:rPr>
        <w:t>21</w:t>
      </w:r>
      <w:r w:rsidRPr="00853CF4">
        <w:rPr>
          <w:rFonts w:ascii="Arial" w:hAnsi="Arial" w:cs="Arial"/>
          <w:highlight w:val="lightGray"/>
        </w:rPr>
        <w:t xml:space="preserve">. </w:t>
      </w:r>
      <w:r>
        <w:rPr>
          <w:rFonts w:ascii="Arial" w:hAnsi="Arial" w:cs="Arial"/>
          <w:highlight w:val="lightGray"/>
        </w:rPr>
        <w:t>September</w:t>
      </w:r>
      <w:r w:rsidRPr="00853CF4">
        <w:rPr>
          <w:rFonts w:ascii="Arial" w:hAnsi="Arial" w:cs="Arial"/>
          <w:highlight w:val="lightGray"/>
        </w:rPr>
        <w:t xml:space="preserve"> 20</w:t>
      </w:r>
      <w:r>
        <w:rPr>
          <w:rFonts w:ascii="Arial" w:hAnsi="Arial" w:cs="Arial"/>
          <w:highlight w:val="lightGray"/>
        </w:rPr>
        <w:t>20</w:t>
      </w:r>
      <w:r w:rsidRPr="00853CF4">
        <w:rPr>
          <w:rStyle w:val="Funotenzeichen"/>
          <w:rFonts w:ascii="Arial" w:hAnsi="Arial" w:cs="Arial"/>
          <w:highlight w:val="lightGray"/>
        </w:rPr>
        <w:t>2</w:t>
      </w:r>
      <w:r w:rsidRPr="00853CF4">
        <w:rPr>
          <w:rFonts w:ascii="Arial" w:hAnsi="Arial" w:cs="Arial"/>
          <w:highlight w:val="lightGray"/>
        </w:rPr>
        <w:t xml:space="preserve"> über die Legislatur</w:t>
      </w:r>
      <w:r w:rsidRPr="00853CF4">
        <w:rPr>
          <w:rFonts w:ascii="Arial" w:hAnsi="Arial" w:cs="Arial"/>
          <w:highlight w:val="lightGray"/>
        </w:rPr>
        <w:softHyphen/>
        <w:t>planung 2015–2019 angekündigt.</w:t>
      </w:r>
    </w:p>
    <w:p w:rsidR="007703DD" w:rsidRPr="00853CF4" w:rsidRDefault="007703DD" w:rsidP="007703DD">
      <w:pPr>
        <w:pStyle w:val="Abstand4pt"/>
        <w:rPr>
          <w:rFonts w:ascii="Arial" w:hAnsi="Arial" w:cs="Arial"/>
          <w:highlight w:val="lightGray"/>
        </w:rPr>
      </w:pPr>
    </w:p>
    <w:p w:rsidR="007703DD" w:rsidRPr="00853CF4" w:rsidRDefault="007703DD" w:rsidP="007703DD">
      <w:pPr>
        <w:pStyle w:val="Abstand4pt"/>
        <w:rPr>
          <w:rFonts w:ascii="Arial" w:hAnsi="Arial" w:cs="Arial"/>
          <w:highlight w:val="lightGray"/>
        </w:rPr>
      </w:pPr>
    </w:p>
    <w:p w:rsidR="007703DD" w:rsidRPr="00853CF4" w:rsidRDefault="007703DD" w:rsidP="007703DD">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1</w:t>
      </w:r>
      <w:r>
        <w:rPr>
          <w:rFonts w:ascii="Arial" w:hAnsi="Arial" w:cs="Arial"/>
          <w:highlight w:val="lightGray"/>
        </w:rPr>
        <w:t>777</w:t>
      </w:r>
    </w:p>
    <w:p w:rsidR="007703DD" w:rsidRPr="00853CF4" w:rsidRDefault="007703DD" w:rsidP="007703DD">
      <w:pPr>
        <w:pStyle w:val="Funotentext"/>
        <w:rPr>
          <w:rFonts w:ascii="Arial" w:hAnsi="Arial" w:cs="Arial"/>
        </w:rPr>
      </w:pPr>
      <w:r w:rsidRPr="00853CF4">
        <w:rPr>
          <w:rStyle w:val="Funotenzeichen"/>
          <w:rFonts w:ascii="Arial" w:hAnsi="Arial" w:cs="Arial"/>
          <w:highlight w:val="lightGray"/>
        </w:rPr>
        <w:t>2</w:t>
      </w:r>
      <w:r w:rsidRPr="00853CF4">
        <w:rPr>
          <w:rFonts w:ascii="Arial" w:hAnsi="Arial" w:cs="Arial"/>
          <w:highlight w:val="lightGray"/>
        </w:rPr>
        <w:tab/>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w:t>
      </w:r>
      <w:r>
        <w:rPr>
          <w:rFonts w:ascii="Arial" w:hAnsi="Arial" w:cs="Arial"/>
          <w:highlight w:val="lightGray"/>
        </w:rPr>
        <w:t>8385</w:t>
      </w:r>
    </w:p>
    <w:p w:rsidR="007703DD" w:rsidRPr="00853CF4" w:rsidRDefault="007703DD" w:rsidP="007703DD">
      <w:pPr>
        <w:pStyle w:val="Abstand4pt"/>
        <w:rPr>
          <w:rFonts w:ascii="Arial" w:hAnsi="Arial" w:cs="Arial"/>
          <w:highlight w:val="lightGray"/>
        </w:rPr>
      </w:pPr>
    </w:p>
    <w:p w:rsidR="007703DD" w:rsidRPr="00853CF4" w:rsidRDefault="007703DD" w:rsidP="007703DD">
      <w:pPr>
        <w:pStyle w:val="Abstand4pt"/>
        <w:rPr>
          <w:rFonts w:ascii="Arial" w:hAnsi="Arial" w:cs="Arial"/>
          <w:highlight w:val="lightGray"/>
        </w:rPr>
      </w:pPr>
    </w:p>
    <w:p w:rsidR="007703DD" w:rsidRPr="00853CF4" w:rsidRDefault="007703DD" w:rsidP="007703DD">
      <w:pPr>
        <w:pStyle w:val="Absatz"/>
        <w:rPr>
          <w:rFonts w:ascii="Arial" w:hAnsi="Arial" w:cs="Arial"/>
          <w:highlight w:val="yellow"/>
        </w:rPr>
      </w:pPr>
      <w:r w:rsidRPr="00853CF4">
        <w:rPr>
          <w:rFonts w:ascii="Arial" w:hAnsi="Arial" w:cs="Arial"/>
          <w:highlight w:val="yellow"/>
        </w:rPr>
        <w:t>[</w:t>
      </w:r>
      <w:r w:rsidRPr="00853CF4">
        <w:rPr>
          <w:rFonts w:ascii="Arial" w:hAnsi="Arial" w:cs="Arial"/>
          <w:i/>
          <w:highlight w:val="yellow"/>
        </w:rPr>
        <w:t>plus Begründung</w:t>
      </w:r>
      <w:r w:rsidRPr="00853CF4">
        <w:rPr>
          <w:rFonts w:ascii="Arial" w:hAnsi="Arial" w:cs="Arial"/>
          <w:highlight w:val="yellow"/>
        </w:rPr>
        <w:t>]</w:t>
      </w:r>
    </w:p>
    <w:p w:rsidR="007703DD" w:rsidRPr="00853CF4" w:rsidRDefault="007703DD" w:rsidP="007703DD">
      <w:pPr>
        <w:pStyle w:val="Absatz"/>
        <w:rPr>
          <w:rFonts w:ascii="Arial" w:hAnsi="Arial" w:cs="Arial"/>
        </w:rPr>
      </w:pPr>
      <w:r w:rsidRPr="00853CF4">
        <w:rPr>
          <w:rFonts w:ascii="Arial" w:hAnsi="Arial" w:cs="Arial"/>
          <w:highlight w:val="yellow"/>
        </w:rPr>
        <w:t>Beispiel</w:t>
      </w:r>
      <w:r w:rsidRPr="00853CF4">
        <w:rPr>
          <w:rFonts w:ascii="Arial" w:hAnsi="Arial" w:cs="Arial"/>
          <w:highlight w:val="yellow"/>
          <w:vertAlign w:val="superscript"/>
        </w:rPr>
        <w:t>1</w:t>
      </w:r>
      <w:r w:rsidRPr="00853CF4">
        <w:rPr>
          <w:rFonts w:ascii="Arial" w:hAnsi="Arial" w:cs="Arial"/>
          <w:highlight w:val="yellow"/>
        </w:rPr>
        <w:t>:</w:t>
      </w:r>
      <w:r w:rsidRPr="00853CF4">
        <w:rPr>
          <w:rFonts w:ascii="Arial" w:hAnsi="Arial" w:cs="Arial"/>
        </w:rPr>
        <w:t xml:space="preserve"> </w:t>
      </w:r>
      <w:r w:rsidRPr="00853CF4">
        <w:rPr>
          <w:rFonts w:ascii="Arial" w:hAnsi="Arial" w:cs="Arial"/>
          <w:highlight w:val="lightGray"/>
        </w:rPr>
        <w:t>Der Erlass des Nationalstrassenabgabegesetzes (NSAG) ist dennoch angezeigt, damit dem verfassungsmässigen Auftrag, dass alle wichtigen rechtsetzenden Bestimmungen in Form von Bundesgesetzen zu erlassen sind, nachgekommen wird. Zudem ersetzt das NSAG die Schlussbestimmungen unter Ziffer II Absatz 2 Buchstabe b des Bundesbeschlusses vom 18. Dezember 1998 über eine neue Bundesverfassung, Artikel 36</w:t>
      </w:r>
      <w:r w:rsidRPr="00853CF4">
        <w:rPr>
          <w:rFonts w:ascii="Arial" w:hAnsi="Arial" w:cs="Arial"/>
          <w:position w:val="4"/>
          <w:sz w:val="13"/>
          <w:highlight w:val="lightGray"/>
        </w:rPr>
        <w:t>quinquies</w:t>
      </w:r>
      <w:r w:rsidRPr="00853CF4">
        <w:rPr>
          <w:rFonts w:ascii="Arial" w:hAnsi="Arial" w:cs="Arial"/>
          <w:sz w:val="13"/>
          <w:szCs w:val="13"/>
          <w:highlight w:val="lightGray"/>
        </w:rPr>
        <w:t xml:space="preserve"> </w:t>
      </w:r>
      <w:r w:rsidRPr="00853CF4">
        <w:rPr>
          <w:rFonts w:ascii="Arial" w:hAnsi="Arial" w:cs="Arial"/>
          <w:highlight w:val="lightGray"/>
        </w:rPr>
        <w:t>aBV sowie die Verordnung vom 26. Oktober 1994 über die Abgabe für die Benützung von Nationalstrassen.</w:t>
      </w:r>
    </w:p>
    <w:p w:rsidR="007703DD" w:rsidRPr="00853CF4" w:rsidRDefault="007703DD" w:rsidP="007703DD">
      <w:pPr>
        <w:pStyle w:val="Abstand4pt"/>
        <w:rPr>
          <w:rFonts w:ascii="Arial" w:hAnsi="Arial" w:cs="Arial"/>
        </w:rPr>
      </w:pPr>
    </w:p>
    <w:p w:rsidR="007703DD" w:rsidRPr="00853CF4" w:rsidRDefault="007703DD" w:rsidP="007703DD">
      <w:pPr>
        <w:pStyle w:val="Abstand4pt"/>
        <w:rPr>
          <w:rFonts w:ascii="Arial" w:hAnsi="Arial" w:cs="Arial"/>
        </w:rPr>
      </w:pPr>
    </w:p>
    <w:p w:rsidR="007703DD" w:rsidRPr="00853CF4" w:rsidRDefault="007703DD" w:rsidP="007703DD">
      <w:pPr>
        <w:pStyle w:val="Funotentext"/>
        <w:rPr>
          <w:rFonts w:ascii="Arial" w:hAnsi="Arial" w:cs="Arial"/>
          <w:highlight w:val="yellow"/>
        </w:rPr>
      </w:pPr>
      <w:r w:rsidRPr="00853CF4">
        <w:rPr>
          <w:rStyle w:val="Funotenzeichen"/>
          <w:rFonts w:ascii="Arial" w:hAnsi="Arial" w:cs="Arial"/>
        </w:rPr>
        <w:t>1</w:t>
      </w:r>
      <w:r w:rsidRPr="00853CF4">
        <w:rPr>
          <w:rFonts w:ascii="Arial" w:hAnsi="Arial" w:cs="Arial"/>
        </w:rPr>
        <w:tab/>
      </w:r>
      <w:r w:rsidRPr="00853CF4">
        <w:rPr>
          <w:rFonts w:ascii="Arial" w:hAnsi="Arial" w:cs="Arial"/>
          <w:highlight w:val="lightGray"/>
        </w:rPr>
        <w:t>(</w:t>
      </w:r>
      <w:hyperlink r:id="rId9" w:history="1">
        <w:r w:rsidRPr="00853CF4">
          <w:rPr>
            <w:rStyle w:val="Hyperlink"/>
            <w:rFonts w:ascii="Arial" w:hAnsi="Arial" w:cs="Arial"/>
            <w:highlight w:val="lightGray"/>
          </w:rPr>
          <w:t xml:space="preserve">BBl </w:t>
        </w:r>
        <w:r w:rsidRPr="00853CF4">
          <w:rPr>
            <w:rStyle w:val="Hyperlink"/>
            <w:rFonts w:ascii="Arial" w:hAnsi="Arial" w:cs="Arial"/>
            <w:b/>
            <w:highlight w:val="lightGray"/>
          </w:rPr>
          <w:t>2008</w:t>
        </w:r>
        <w:r w:rsidRPr="00853CF4">
          <w:rPr>
            <w:rStyle w:val="Hyperlink"/>
            <w:rFonts w:ascii="Arial" w:hAnsi="Arial" w:cs="Arial"/>
            <w:highlight w:val="lightGray"/>
          </w:rPr>
          <w:t xml:space="preserve"> 1337</w:t>
        </w:r>
      </w:hyperlink>
      <w:r w:rsidRPr="00853CF4">
        <w:rPr>
          <w:rFonts w:ascii="Arial" w:hAnsi="Arial" w:cs="Arial"/>
          <w:highlight w:val="lightGray"/>
        </w:rPr>
        <w:t>, hier 1353)</w:t>
      </w:r>
    </w:p>
    <w:p w:rsidR="00DE6A29" w:rsidRPr="00DE6A29" w:rsidRDefault="00DE6A29" w:rsidP="00DE6A29">
      <w:pPr>
        <w:pStyle w:val="Abstand18pt"/>
        <w:rPr>
          <w:rFonts w:ascii="Arial" w:hAnsi="Arial" w:cs="Arial"/>
        </w:rPr>
      </w:pPr>
    </w:p>
    <w:p w:rsidR="00DE6A29" w:rsidRPr="00DE6A29" w:rsidRDefault="00DE6A29" w:rsidP="00DE6A29">
      <w:pPr>
        <w:pStyle w:val="berschrift2"/>
        <w:numPr>
          <w:ilvl w:val="1"/>
          <w:numId w:val="26"/>
        </w:numPr>
        <w:suppressAutoHyphens/>
        <w:rPr>
          <w:rFonts w:ascii="Arial" w:hAnsi="Arial" w:cs="Arial"/>
        </w:rPr>
      </w:pPr>
      <w:bookmarkStart w:id="8" w:name="_Toc3988069"/>
      <w:r w:rsidRPr="00DE6A29">
        <w:rPr>
          <w:rFonts w:ascii="Arial" w:hAnsi="Arial" w:cs="Arial"/>
        </w:rPr>
        <w:t>Erledigung parlamentarischer Vorstösse</w:t>
      </w:r>
      <w:bookmarkEnd w:id="8"/>
    </w:p>
    <w:p w:rsidR="00DE6A29" w:rsidRPr="00DE6A29" w:rsidRDefault="00DE6A29" w:rsidP="00DE6A29">
      <w:pPr>
        <w:pStyle w:val="Absatzvor"/>
        <w:rPr>
          <w:rFonts w:ascii="Arial" w:hAnsi="Arial" w:cs="Arial"/>
        </w:rPr>
      </w:pPr>
      <w:r w:rsidRPr="00DE6A29">
        <w:rPr>
          <w:rFonts w:ascii="Arial" w:hAnsi="Arial" w:cs="Arial"/>
        </w:rPr>
        <w:t>Text …</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Abstand18pt"/>
        <w:rPr>
          <w:rFonts w:ascii="Arial" w:hAnsi="Arial" w:cs="Arial"/>
        </w:rPr>
      </w:pPr>
    </w:p>
    <w:p w:rsidR="00DE6A29" w:rsidRPr="00DE6A29" w:rsidRDefault="00DE6A29" w:rsidP="00DE6A29">
      <w:pPr>
        <w:pStyle w:val="berschrift1"/>
        <w:numPr>
          <w:ilvl w:val="0"/>
          <w:numId w:val="26"/>
        </w:numPr>
        <w:suppressAutoHyphens/>
        <w:rPr>
          <w:rFonts w:ascii="Arial" w:hAnsi="Arial" w:cs="Arial"/>
        </w:rPr>
      </w:pPr>
      <w:bookmarkStart w:id="9" w:name="_Toc3988071"/>
      <w:r w:rsidRPr="00DE6A29">
        <w:rPr>
          <w:rFonts w:ascii="Arial" w:hAnsi="Arial" w:cs="Arial"/>
        </w:rPr>
        <w:lastRenderedPageBreak/>
        <w:t>Inhalt des Kreditbeschlusses</w:t>
      </w:r>
      <w:bookmarkEnd w:id="9"/>
    </w:p>
    <w:p w:rsidR="00DE6A29" w:rsidRPr="00DE6A29" w:rsidRDefault="00DE6A29" w:rsidP="00DE6A29">
      <w:pPr>
        <w:pStyle w:val="berschrift2"/>
        <w:numPr>
          <w:ilvl w:val="1"/>
          <w:numId w:val="26"/>
        </w:numPr>
        <w:suppressAutoHyphens/>
        <w:rPr>
          <w:rFonts w:ascii="Arial" w:hAnsi="Arial" w:cs="Arial"/>
        </w:rPr>
      </w:pPr>
      <w:bookmarkStart w:id="10" w:name="_Toc3988072"/>
      <w:r w:rsidRPr="00DE6A29">
        <w:rPr>
          <w:rFonts w:ascii="Arial" w:hAnsi="Arial" w:cs="Arial"/>
        </w:rPr>
        <w:t>Antrag des Bundesrates und Begründung</w:t>
      </w:r>
      <w:bookmarkEnd w:id="10"/>
    </w:p>
    <w:p w:rsidR="00DE6A29" w:rsidRPr="00DE6A29" w:rsidRDefault="00DE6A29" w:rsidP="00DE6A29">
      <w:pPr>
        <w:pStyle w:val="Absatzvor"/>
        <w:rPr>
          <w:rFonts w:ascii="Arial" w:hAnsi="Arial" w:cs="Arial"/>
        </w:rPr>
      </w:pPr>
      <w:r w:rsidRPr="00DE6A29">
        <w:rPr>
          <w:rFonts w:ascii="Arial" w:hAnsi="Arial" w:cs="Arial"/>
        </w:rPr>
        <w:t>Text …</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2"/>
        <w:numPr>
          <w:ilvl w:val="1"/>
          <w:numId w:val="26"/>
        </w:numPr>
        <w:suppressAutoHyphens/>
        <w:rPr>
          <w:rFonts w:ascii="Arial" w:hAnsi="Arial" w:cs="Arial"/>
        </w:rPr>
      </w:pPr>
      <w:bookmarkStart w:id="11" w:name="_Toc3988073"/>
      <w:r w:rsidRPr="00DE6A29">
        <w:rPr>
          <w:rFonts w:ascii="Arial" w:hAnsi="Arial" w:cs="Arial"/>
        </w:rPr>
        <w:t>Inhalt der Vorlage, Erläuterungen zu einzelnen Bestimmungen</w:t>
      </w:r>
      <w:bookmarkEnd w:id="11"/>
    </w:p>
    <w:p w:rsidR="00DE6A29" w:rsidRPr="00DE6A29" w:rsidRDefault="00DE6A29" w:rsidP="00DE6A29">
      <w:pPr>
        <w:pStyle w:val="Absatzvor"/>
        <w:rPr>
          <w:rFonts w:ascii="Arial" w:hAnsi="Arial" w:cs="Arial"/>
        </w:rPr>
      </w:pPr>
      <w:r w:rsidRPr="00DE6A29">
        <w:rPr>
          <w:rFonts w:ascii="Arial" w:hAnsi="Arial" w:cs="Arial"/>
        </w:rPr>
        <w:t>Text …</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2"/>
        <w:numPr>
          <w:ilvl w:val="1"/>
          <w:numId w:val="26"/>
        </w:numPr>
        <w:suppressAutoHyphens/>
        <w:rPr>
          <w:rFonts w:ascii="Arial" w:hAnsi="Arial" w:cs="Arial"/>
        </w:rPr>
      </w:pPr>
      <w:bookmarkStart w:id="12" w:name="_Toc3988074"/>
      <w:r w:rsidRPr="00DE6A29">
        <w:rPr>
          <w:rFonts w:ascii="Arial" w:hAnsi="Arial" w:cs="Arial"/>
        </w:rPr>
        <w:t>Teuerungsannahmen</w:t>
      </w:r>
      <w:bookmarkEnd w:id="12"/>
    </w:p>
    <w:p w:rsidR="00DE6A29" w:rsidRPr="00DE6A29" w:rsidRDefault="00DE6A29" w:rsidP="00DE6A29">
      <w:pPr>
        <w:pStyle w:val="Absatz"/>
        <w:rPr>
          <w:rFonts w:ascii="Arial" w:hAnsi="Arial" w:cs="Arial"/>
        </w:rPr>
      </w:pPr>
      <w:r w:rsidRPr="00DE6A29">
        <w:rPr>
          <w:rFonts w:ascii="Arial" w:hAnsi="Arial" w:cs="Arial"/>
          <w:highlight w:val="lightGray"/>
        </w:rPr>
        <w:t>Die dem Umfang des Rahmenkredits zugrundeliegenden Teuerungsannahmen werden im Bundesbeschluss (Art. x) ausgewiesen. Den Teuerungsannahmen liegt der Indexstand des Landesindexes der Konsumentenpreise vom Dezember 20xx von yyy,zz Punkten zugrunde, wobei sich dieser Indexstand auf die Indexreihe «Dezember 20xx = 100 Punkte» bezieht. Die jährlichen Voranschlagskredite werden jeweils an die aktuellen Teuerungsannahmen angepasst.</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1"/>
        <w:numPr>
          <w:ilvl w:val="0"/>
          <w:numId w:val="26"/>
        </w:numPr>
        <w:suppressAutoHyphens/>
        <w:rPr>
          <w:rFonts w:ascii="Arial" w:hAnsi="Arial" w:cs="Arial"/>
        </w:rPr>
      </w:pPr>
      <w:bookmarkStart w:id="13" w:name="_Toc3988075"/>
      <w:r w:rsidRPr="00DE6A29">
        <w:rPr>
          <w:rFonts w:ascii="Arial" w:hAnsi="Arial" w:cs="Arial"/>
        </w:rPr>
        <w:t>Auswirkungen</w:t>
      </w:r>
      <w:bookmarkEnd w:id="13"/>
    </w:p>
    <w:p w:rsidR="00DE6A29" w:rsidRPr="00DE6A29" w:rsidRDefault="00DE6A29" w:rsidP="00DE6A29">
      <w:pPr>
        <w:pStyle w:val="Absatzvor"/>
        <w:rPr>
          <w:rFonts w:ascii="Arial" w:hAnsi="Arial" w:cs="Arial"/>
        </w:rPr>
      </w:pPr>
      <w:r w:rsidRPr="00DE6A29">
        <w:rPr>
          <w:rFonts w:ascii="Arial" w:hAnsi="Arial" w:cs="Arial"/>
        </w:rPr>
        <w:t>Text …</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1"/>
        <w:numPr>
          <w:ilvl w:val="0"/>
          <w:numId w:val="26"/>
        </w:numPr>
        <w:suppressAutoHyphens/>
        <w:rPr>
          <w:rFonts w:ascii="Arial" w:hAnsi="Arial" w:cs="Arial"/>
        </w:rPr>
      </w:pPr>
      <w:bookmarkStart w:id="14" w:name="_Toc3988076"/>
      <w:r w:rsidRPr="00DE6A29">
        <w:rPr>
          <w:rFonts w:ascii="Arial" w:hAnsi="Arial" w:cs="Arial"/>
        </w:rPr>
        <w:t>Rechtliche Aspekte</w:t>
      </w:r>
      <w:bookmarkEnd w:id="14"/>
    </w:p>
    <w:p w:rsidR="00DE6A29" w:rsidRPr="00DE6A29" w:rsidRDefault="00DE6A29" w:rsidP="00DE6A29">
      <w:pPr>
        <w:pStyle w:val="berschrift2"/>
        <w:numPr>
          <w:ilvl w:val="1"/>
          <w:numId w:val="26"/>
        </w:numPr>
        <w:suppressAutoHyphens/>
        <w:rPr>
          <w:rFonts w:ascii="Arial" w:hAnsi="Arial" w:cs="Arial"/>
        </w:rPr>
      </w:pPr>
      <w:bookmarkStart w:id="15" w:name="_Toc3988077"/>
      <w:r w:rsidRPr="00DE6A29">
        <w:rPr>
          <w:rFonts w:ascii="Arial" w:hAnsi="Arial" w:cs="Arial"/>
        </w:rPr>
        <w:t>Verfassungs- und Gesetzmässigkeit</w:t>
      </w:r>
      <w:bookmarkEnd w:id="15"/>
    </w:p>
    <w:p w:rsidR="00DE6A29" w:rsidRPr="00DE6A29" w:rsidRDefault="00DE6A29" w:rsidP="00DE6A29">
      <w:pPr>
        <w:pStyle w:val="Absatzvor"/>
        <w:rPr>
          <w:rFonts w:ascii="Arial" w:hAnsi="Arial" w:cs="Arial"/>
          <w:highlight w:val="lightGray"/>
        </w:rPr>
      </w:pPr>
      <w:r w:rsidRPr="00DE6A29">
        <w:rPr>
          <w:rFonts w:ascii="Arial" w:hAnsi="Arial" w:cs="Arial"/>
          <w:highlight w:val="lightGray"/>
        </w:rPr>
        <w:t>Die Zuständigkeit der Bundesversammlung für den vorliegenden Kreditbeschluss ergibt sich aus Artikel 167 BV. [Nach Artikel XXX des Bundesgesetzes vom … über … werden die Mittel als Rahmenkredite für jeweils mehrere Jahre bewilligt.]</w:t>
      </w:r>
    </w:p>
    <w:p w:rsidR="00DE6A29" w:rsidRPr="00DE6A29" w:rsidRDefault="00DE6A29" w:rsidP="00DE6A29">
      <w:pPr>
        <w:pStyle w:val="Absatz"/>
        <w:rPr>
          <w:rFonts w:ascii="Arial" w:hAnsi="Arial" w:cs="Arial"/>
        </w:rPr>
      </w:pPr>
      <w:r w:rsidRPr="00DE6A29">
        <w:rPr>
          <w:rFonts w:ascii="Arial" w:hAnsi="Arial" w:cs="Arial"/>
          <w:highlight w:val="lightGray"/>
        </w:rPr>
        <w:t xml:space="preserve">Die gesetzliche Grundlage für die Ausgaben / für die Ausrichtung der Subventionen ist Artikel XXX des genannten Bundesgesetzes </w:t>
      </w:r>
      <w:r w:rsidRPr="00DE6A29">
        <w:rPr>
          <w:rFonts w:ascii="Arial" w:hAnsi="Arial" w:cs="Arial"/>
          <w:i/>
          <w:highlight w:val="lightGray"/>
        </w:rPr>
        <w:t>(plus Auslegung dieser Bestimmung oder entsprechender Verweis auf eine Stelle weiter oben in der Botschaft)</w:t>
      </w:r>
      <w:r w:rsidRPr="00DE6A29">
        <w:rPr>
          <w:rFonts w:ascii="Arial" w:hAnsi="Arial" w:cs="Arial"/>
          <w:highlight w:val="lightGray"/>
        </w:rPr>
        <w:t>.</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2"/>
        <w:numPr>
          <w:ilvl w:val="1"/>
          <w:numId w:val="26"/>
        </w:numPr>
        <w:suppressAutoHyphens/>
        <w:rPr>
          <w:rFonts w:ascii="Arial" w:hAnsi="Arial" w:cs="Arial"/>
        </w:rPr>
      </w:pPr>
      <w:bookmarkStart w:id="16" w:name="_Toc3988078"/>
      <w:r w:rsidRPr="00DE6A29">
        <w:rPr>
          <w:rFonts w:ascii="Arial" w:hAnsi="Arial" w:cs="Arial"/>
        </w:rPr>
        <w:t>Vereinbarkeit mit internationalen Verpflichtungen der Schweiz</w:t>
      </w:r>
      <w:bookmarkEnd w:id="16"/>
    </w:p>
    <w:p w:rsidR="00DE6A29" w:rsidRPr="00DE6A29" w:rsidRDefault="00DE6A29" w:rsidP="00DE6A29">
      <w:pPr>
        <w:pStyle w:val="Absatzvor"/>
        <w:rPr>
          <w:rFonts w:ascii="Arial" w:hAnsi="Arial" w:cs="Arial"/>
        </w:rPr>
      </w:pPr>
      <w:r w:rsidRPr="00DE6A29">
        <w:rPr>
          <w:rFonts w:ascii="Arial" w:hAnsi="Arial" w:cs="Arial"/>
        </w:rPr>
        <w:t>Text …</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2"/>
        <w:numPr>
          <w:ilvl w:val="1"/>
          <w:numId w:val="26"/>
        </w:numPr>
        <w:suppressAutoHyphens/>
        <w:rPr>
          <w:rFonts w:ascii="Arial" w:hAnsi="Arial" w:cs="Arial"/>
        </w:rPr>
      </w:pPr>
      <w:bookmarkStart w:id="17" w:name="_Toc3988079"/>
      <w:r w:rsidRPr="00DE6A29">
        <w:rPr>
          <w:rFonts w:ascii="Arial" w:hAnsi="Arial" w:cs="Arial"/>
        </w:rPr>
        <w:t>Erlassform</w:t>
      </w:r>
      <w:bookmarkEnd w:id="17"/>
    </w:p>
    <w:p w:rsidR="00DE6A29" w:rsidRPr="00DE6A29" w:rsidRDefault="00DE6A29" w:rsidP="00DE6A29">
      <w:pPr>
        <w:pStyle w:val="Absatzvor"/>
        <w:rPr>
          <w:rFonts w:ascii="Arial" w:hAnsi="Arial" w:cs="Arial"/>
        </w:rPr>
      </w:pPr>
      <w:r w:rsidRPr="00DE6A29">
        <w:rPr>
          <w:rFonts w:ascii="Arial" w:hAnsi="Arial" w:cs="Arial"/>
          <w:highlight w:val="lightGray"/>
        </w:rPr>
        <w:t>Nach Artikel 163 Absatz 2 der Bundesverfassung und Artikel 25 Absatz 2 des Parlamentsgesetzes ist für den vorliegenden Fall ein Erlass in der Form des einfachen, also nicht dem Referendum unterstehenden Bundesbeschlusses vorgesehen.</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2"/>
        <w:numPr>
          <w:ilvl w:val="1"/>
          <w:numId w:val="26"/>
        </w:numPr>
        <w:suppressAutoHyphens/>
        <w:rPr>
          <w:rFonts w:ascii="Arial" w:hAnsi="Arial" w:cs="Arial"/>
        </w:rPr>
      </w:pPr>
      <w:bookmarkStart w:id="18" w:name="_Toc3988080"/>
      <w:r w:rsidRPr="00DE6A29">
        <w:rPr>
          <w:rFonts w:ascii="Arial" w:hAnsi="Arial" w:cs="Arial"/>
        </w:rPr>
        <w:t>Unterstellung unter die Ausgabenbremse</w:t>
      </w:r>
      <w:bookmarkEnd w:id="18"/>
    </w:p>
    <w:p w:rsidR="00DE6A29" w:rsidRPr="00DE6A29" w:rsidRDefault="00DE6A29" w:rsidP="00DE6A29">
      <w:pPr>
        <w:pStyle w:val="Absatzvor"/>
        <w:rPr>
          <w:rFonts w:ascii="Arial" w:hAnsi="Arial" w:cs="Arial"/>
        </w:rPr>
      </w:pPr>
      <w:r w:rsidRPr="00DE6A29">
        <w:rPr>
          <w:rFonts w:ascii="Arial" w:hAnsi="Arial" w:cs="Arial"/>
        </w:rPr>
        <w:t>Text …</w:t>
      </w:r>
    </w:p>
    <w:p w:rsidR="00DE6A29" w:rsidRPr="00DE6A29" w:rsidRDefault="00DE6A29" w:rsidP="00DE6A29">
      <w:pPr>
        <w:pStyle w:val="Absatz"/>
        <w:rPr>
          <w:rFonts w:ascii="Arial" w:hAnsi="Arial" w:cs="Arial"/>
        </w:rPr>
      </w:pPr>
      <w:r w:rsidRPr="00DE6A29">
        <w:rPr>
          <w:rFonts w:ascii="Arial" w:hAnsi="Arial" w:cs="Arial"/>
        </w:rPr>
        <w:t>Text …</w:t>
      </w:r>
    </w:p>
    <w:p w:rsidR="00DE6A29" w:rsidRPr="00DE6A29" w:rsidRDefault="00DE6A29" w:rsidP="00DE6A29">
      <w:pPr>
        <w:pStyle w:val="Abstand18pt"/>
        <w:rPr>
          <w:rFonts w:ascii="Arial" w:hAnsi="Arial" w:cs="Arial"/>
        </w:rPr>
      </w:pPr>
    </w:p>
    <w:p w:rsidR="00DE6A29" w:rsidRPr="00DE6A29" w:rsidRDefault="00DE6A29" w:rsidP="00DE6A29">
      <w:pPr>
        <w:pStyle w:val="berschrift2"/>
        <w:numPr>
          <w:ilvl w:val="1"/>
          <w:numId w:val="26"/>
        </w:numPr>
        <w:suppressAutoHyphens/>
        <w:rPr>
          <w:rFonts w:ascii="Arial" w:hAnsi="Arial" w:cs="Arial"/>
        </w:rPr>
      </w:pPr>
      <w:bookmarkStart w:id="19" w:name="_Toc3988081"/>
      <w:r w:rsidRPr="00DE6A29">
        <w:rPr>
          <w:rFonts w:ascii="Arial" w:hAnsi="Arial" w:cs="Arial"/>
        </w:rPr>
        <w:t>Einhaltung der Grundsätze des Subventionsgesetzes</w:t>
      </w:r>
      <w:bookmarkEnd w:id="19"/>
    </w:p>
    <w:p w:rsidR="00DE6A29" w:rsidRPr="00DE6A29" w:rsidRDefault="00DE6A29" w:rsidP="00DE6A29">
      <w:pPr>
        <w:pStyle w:val="Absatzvor"/>
        <w:rPr>
          <w:rFonts w:ascii="Arial" w:hAnsi="Arial" w:cs="Arial"/>
        </w:rPr>
      </w:pPr>
      <w:r w:rsidRPr="00DE6A29">
        <w:rPr>
          <w:rFonts w:ascii="Arial" w:hAnsi="Arial" w:cs="Arial"/>
        </w:rPr>
        <w:t>Text …</w:t>
      </w:r>
    </w:p>
    <w:p w:rsidR="00DE6A29" w:rsidRPr="00DE6A29" w:rsidRDefault="00DE6A29" w:rsidP="00DE6A29">
      <w:pPr>
        <w:pStyle w:val="Absatz"/>
        <w:rPr>
          <w:rFonts w:ascii="Arial" w:hAnsi="Arial" w:cs="Arial"/>
        </w:rPr>
      </w:pPr>
      <w:r w:rsidRPr="00DE6A29">
        <w:rPr>
          <w:rFonts w:ascii="Arial" w:hAnsi="Arial" w:cs="Arial"/>
        </w:rPr>
        <w:t>Text …</w:t>
      </w:r>
    </w:p>
    <w:p w:rsidR="002757AB" w:rsidRDefault="002757AB" w:rsidP="00DE6A29">
      <w:pPr>
        <w:pStyle w:val="TitelUebersicht"/>
        <w:rPr>
          <w:rFonts w:ascii="Arial" w:hAnsi="Arial" w:cs="Arial"/>
          <w:highlight w:val="yellow"/>
        </w:rPr>
      </w:pPr>
      <w:bookmarkStart w:id="20" w:name="_Toc3988082"/>
    </w:p>
    <w:p w:rsidR="002757AB" w:rsidRDefault="002757AB" w:rsidP="00DE6A29">
      <w:pPr>
        <w:pStyle w:val="TitelUebersicht"/>
        <w:rPr>
          <w:rFonts w:ascii="Arial" w:hAnsi="Arial" w:cs="Arial"/>
          <w:highlight w:val="yellow"/>
        </w:rPr>
      </w:pPr>
    </w:p>
    <w:p w:rsidR="00DE6A29" w:rsidRPr="00DE6A29" w:rsidRDefault="00DE6A29" w:rsidP="00DE6A29">
      <w:pPr>
        <w:pStyle w:val="TitelUebersicht"/>
        <w:rPr>
          <w:rFonts w:ascii="Arial" w:hAnsi="Arial" w:cs="Arial"/>
          <w:highlight w:val="yellow"/>
        </w:rPr>
      </w:pPr>
      <w:r w:rsidRPr="00DE6A29">
        <w:rPr>
          <w:rFonts w:ascii="Arial" w:hAnsi="Arial" w:cs="Arial"/>
          <w:highlight w:val="yellow"/>
        </w:rPr>
        <w:t>Abkürzungsverzeichnis</w:t>
      </w:r>
      <w:bookmarkEnd w:id="20"/>
    </w:p>
    <w:p w:rsidR="00DE6A29" w:rsidRPr="00DE6A29" w:rsidRDefault="00DE6A29" w:rsidP="00DE6A29">
      <w:pPr>
        <w:pStyle w:val="TitelUebersicht"/>
        <w:rPr>
          <w:rFonts w:ascii="Arial" w:hAnsi="Arial" w:cs="Arial"/>
          <w:highlight w:val="yellow"/>
        </w:rPr>
      </w:pPr>
      <w:bookmarkStart w:id="21" w:name="_Toc3988083"/>
      <w:r w:rsidRPr="00DE6A29">
        <w:rPr>
          <w:rFonts w:ascii="Arial" w:hAnsi="Arial" w:cs="Arial"/>
          <w:highlight w:val="yellow"/>
        </w:rPr>
        <w:lastRenderedPageBreak/>
        <w:t>Glossar</w:t>
      </w:r>
      <w:bookmarkEnd w:id="21"/>
    </w:p>
    <w:p w:rsidR="00DE6A29" w:rsidRPr="00DE6A29" w:rsidRDefault="00DE6A29" w:rsidP="00DE6A29">
      <w:pPr>
        <w:pStyle w:val="TitelUebersicht"/>
        <w:rPr>
          <w:rFonts w:ascii="Arial" w:hAnsi="Arial" w:cs="Arial"/>
          <w:highlight w:val="yellow"/>
        </w:rPr>
      </w:pPr>
      <w:bookmarkStart w:id="22" w:name="_Toc3988084"/>
      <w:r w:rsidRPr="00DE6A29">
        <w:rPr>
          <w:rFonts w:ascii="Arial" w:hAnsi="Arial" w:cs="Arial"/>
          <w:highlight w:val="yellow"/>
        </w:rPr>
        <w:t>Literaturverzeichnis</w:t>
      </w:r>
      <w:bookmarkEnd w:id="22"/>
    </w:p>
    <w:p w:rsidR="00DE6A29" w:rsidRPr="00DE6A29" w:rsidRDefault="00DE6A29" w:rsidP="00DE6A29">
      <w:pPr>
        <w:pStyle w:val="TitelAnhKurztit"/>
        <w:rPr>
          <w:rFonts w:ascii="Arial" w:hAnsi="Arial" w:cs="Arial"/>
          <w:highlight w:val="yellow"/>
        </w:rPr>
      </w:pPr>
      <w:r w:rsidRPr="00DE6A29">
        <w:rPr>
          <w:rFonts w:ascii="Arial" w:hAnsi="Arial" w:cs="Arial"/>
          <w:highlight w:val="yellow"/>
        </w:rPr>
        <w:t>Anhänge</w:t>
      </w:r>
    </w:p>
    <w:p w:rsidR="00DE6A29" w:rsidRPr="00DE6A29" w:rsidRDefault="00DE6A29" w:rsidP="00DE6A29">
      <w:pPr>
        <w:pStyle w:val="Absatz"/>
        <w:rPr>
          <w:rFonts w:ascii="Arial" w:hAnsi="Arial" w:cs="Arial"/>
          <w:highlight w:val="yellow"/>
        </w:rPr>
      </w:pPr>
    </w:p>
    <w:p w:rsidR="00DE6A29" w:rsidRPr="00DE6A29" w:rsidRDefault="00DE6A29" w:rsidP="00DE6A29">
      <w:pPr>
        <w:pStyle w:val="TitelAnhKurztit"/>
        <w:rPr>
          <w:rFonts w:ascii="Arial" w:hAnsi="Arial" w:cs="Arial"/>
          <w:highlight w:val="yellow"/>
        </w:rPr>
      </w:pPr>
      <w:r w:rsidRPr="00DE6A29">
        <w:rPr>
          <w:rFonts w:ascii="Arial" w:hAnsi="Arial" w:cs="Arial"/>
          <w:highlight w:val="yellow"/>
        </w:rPr>
        <w:t>Beilagen</w:t>
      </w:r>
    </w:p>
    <w:p w:rsidR="008D518A" w:rsidRPr="007C166A" w:rsidRDefault="008D518A" w:rsidP="00DE6A29">
      <w:pPr>
        <w:pStyle w:val="TitelBotschaftinnen"/>
        <w:spacing w:line="240" w:lineRule="auto"/>
        <w:rPr>
          <w:rFonts w:ascii="Arial" w:hAnsi="Arial" w:cs="Arial"/>
        </w:rPr>
      </w:pPr>
    </w:p>
    <w:sectPr w:rsidR="008D518A" w:rsidRPr="007C166A">
      <w:headerReference w:type="even" r:id="rId10"/>
      <w:headerReference w:type="default" r:id="rId11"/>
      <w:footerReference w:type="even" r:id="rId12"/>
      <w:footerReference w:type="default" r:id="rId13"/>
      <w:headerReference w:type="first" r:id="rId14"/>
      <w:footerReference w:type="first" r:id="rId15"/>
      <w:pgSz w:w="11907" w:h="16839" w:code="9"/>
      <w:pgMar w:top="737" w:right="1134" w:bottom="567" w:left="1134" w:header="680" w:footer="56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EE" w:rsidRDefault="00204FEE">
      <w:r>
        <w:separator/>
      </w:r>
    </w:p>
  </w:endnote>
  <w:endnote w:type="continuationSeparator" w:id="0">
    <w:p w:rsidR="00204FEE" w:rsidRDefault="0020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3"/>
      <w:framePr w:wrap="around"/>
    </w:pPr>
    <w:r>
      <w:fldChar w:fldCharType="begin"/>
    </w:r>
    <w:r>
      <w:instrText xml:space="preserve">PAGE  </w:instrText>
    </w:r>
    <w:r>
      <w:fldChar w:fldCharType="separate"/>
    </w:r>
    <w:r w:rsidR="007F1822">
      <w:rPr>
        <w:noProof/>
      </w:rPr>
      <w:t>6</w:t>
    </w:r>
    <w:r>
      <w:fldChar w:fldCharType="end"/>
    </w:r>
  </w:p>
  <w:p w:rsidR="008D518A" w:rsidRDefault="008D51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3"/>
      <w:framePr w:wrap="around"/>
    </w:pPr>
    <w:r>
      <w:fldChar w:fldCharType="begin"/>
    </w:r>
    <w:r>
      <w:instrText xml:space="preserve">PAGE  </w:instrText>
    </w:r>
    <w:r>
      <w:fldChar w:fldCharType="separate"/>
    </w:r>
    <w:r w:rsidR="007F1822">
      <w:rPr>
        <w:noProof/>
      </w:rPr>
      <w:t>5</w:t>
    </w:r>
    <w:r>
      <w:fldChar w:fldCharType="end"/>
    </w:r>
  </w:p>
  <w:p w:rsidR="008D518A" w:rsidRDefault="008D51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
    </w:pPr>
    <w:r>
      <w:tab/>
    </w: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EE" w:rsidRDefault="00204FEE">
      <w:pPr>
        <w:jc w:val="left"/>
        <w:rPr>
          <w:sz w:val="4"/>
        </w:rPr>
      </w:pPr>
      <w:r>
        <w:rPr>
          <w:sz w:val="4"/>
        </w:rPr>
        <w:t> </w:t>
      </w:r>
    </w:p>
  </w:footnote>
  <w:footnote w:type="continuationSeparator" w:id="0">
    <w:p w:rsidR="00204FEE" w:rsidRDefault="00204FEE">
      <w:pPr>
        <w:jc w:val="left"/>
        <w:rPr>
          <w:sz w:val="4"/>
        </w:rPr>
      </w:pPr>
      <w:r>
        <w:rPr>
          <w:sz w:val="4"/>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Abstand4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Absatz08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63ED748"/>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E1"/>
    <w:rsid w:val="00000E60"/>
    <w:rsid w:val="0007157C"/>
    <w:rsid w:val="001B6493"/>
    <w:rsid w:val="00204FEE"/>
    <w:rsid w:val="002320C1"/>
    <w:rsid w:val="002757AB"/>
    <w:rsid w:val="00294347"/>
    <w:rsid w:val="003477CA"/>
    <w:rsid w:val="00447EBA"/>
    <w:rsid w:val="005F6B67"/>
    <w:rsid w:val="007703DD"/>
    <w:rsid w:val="007C166A"/>
    <w:rsid w:val="007F1822"/>
    <w:rsid w:val="008A3D41"/>
    <w:rsid w:val="008C4FCD"/>
    <w:rsid w:val="008D518A"/>
    <w:rsid w:val="008E51E5"/>
    <w:rsid w:val="009A2CF4"/>
    <w:rsid w:val="00A351E6"/>
    <w:rsid w:val="00B3548E"/>
    <w:rsid w:val="00D6263B"/>
    <w:rsid w:val="00DE6A29"/>
    <w:rsid w:val="00F1025D"/>
    <w:rsid w:val="00FC75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7B2E07AC-E61A-464D-8F10-080E74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Standard"/>
    <w:qFormat/>
    <w:pPr>
      <w:keepNext/>
      <w:keepLines/>
      <w:numPr>
        <w:numId w:val="1"/>
      </w:numPr>
      <w:spacing w:before="120" w:line="200" w:lineRule="exact"/>
      <w:ind w:left="1559" w:hanging="1559"/>
      <w:outlineLvl w:val="0"/>
    </w:pPr>
    <w:rPr>
      <w:b/>
      <w:lang w:eastAsia="de-DE"/>
    </w:rPr>
  </w:style>
  <w:style w:type="paragraph" w:styleId="berschrift2">
    <w:name w:val="heading 2"/>
    <w:basedOn w:val="berschrift1"/>
    <w:next w:val="Standard"/>
    <w:link w:val="berschrift2Zchn"/>
    <w:qFormat/>
    <w:pPr>
      <w:numPr>
        <w:ilvl w:val="1"/>
      </w:numPr>
      <w:outlineLvl w:val="1"/>
    </w:pPr>
  </w:style>
  <w:style w:type="paragraph" w:styleId="berschrift3">
    <w:name w:val="heading 3"/>
    <w:basedOn w:val="berschrift1"/>
    <w:next w:val="Standard"/>
    <w:qFormat/>
    <w:pPr>
      <w:numPr>
        <w:ilvl w:val="2"/>
      </w:numPr>
      <w:outlineLvl w:val="2"/>
    </w:pPr>
  </w:style>
  <w:style w:type="paragraph" w:styleId="berschrift4">
    <w:name w:val="heading 4"/>
    <w:basedOn w:val="berschrift1"/>
    <w:next w:val="Standard"/>
    <w:qFormat/>
    <w:pPr>
      <w:numPr>
        <w:ilvl w:val="3"/>
      </w:numPr>
      <w:outlineLvl w:val="3"/>
    </w:pPr>
  </w:style>
  <w:style w:type="paragraph" w:styleId="berschrift5">
    <w:name w:val="heading 5"/>
    <w:basedOn w:val="berschrift1"/>
    <w:next w:val="Standard"/>
    <w:qFormat/>
    <w:pPr>
      <w:numPr>
        <w:numId w:val="0"/>
      </w:numPr>
      <w:outlineLvl w:val="4"/>
    </w:pPr>
  </w:style>
  <w:style w:type="paragraph" w:styleId="berschrift6">
    <w:name w:val="heading 6"/>
    <w:basedOn w:val="berschrift1"/>
    <w:next w:val="Standard"/>
    <w:qFormat/>
    <w:pPr>
      <w:numPr>
        <w:numId w:val="0"/>
      </w:numPr>
      <w:outlineLvl w:val="5"/>
    </w:pPr>
  </w:style>
  <w:style w:type="paragraph" w:styleId="berschrift7">
    <w:name w:val="heading 7"/>
    <w:basedOn w:val="berschrift1"/>
    <w:next w:val="Standard"/>
    <w:qFormat/>
    <w:pPr>
      <w:numPr>
        <w:numId w:val="0"/>
      </w:numPr>
      <w:outlineLvl w:val="6"/>
    </w:pPr>
  </w:style>
  <w:style w:type="paragraph" w:styleId="berschrift8">
    <w:name w:val="heading 8"/>
    <w:basedOn w:val="berschrift1"/>
    <w:next w:val="Standard"/>
    <w:qFormat/>
    <w:pPr>
      <w:numPr>
        <w:numId w:val="0"/>
      </w:numPr>
      <w:outlineLvl w:val="7"/>
    </w:pPr>
  </w:style>
  <w:style w:type="paragraph" w:styleId="berschrift9">
    <w:name w:val="heading 9"/>
    <w:basedOn w:val="berschrift1"/>
    <w:next w:val="Standard"/>
    <w:qFormat/>
    <w:pPr>
      <w:numPr>
        <w:numId w:val="0"/>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krper383pt">
    <w:name w:val="Tabkörper 3/8/3pt"/>
    <w:basedOn w:val="Tabkrper38pt"/>
    <w:qFormat/>
    <w:pPr>
      <w:tabs>
        <w:tab w:val="left" w:pos="2892"/>
      </w:tabs>
      <w:spacing w:after="60"/>
    </w:pPr>
  </w:style>
  <w:style w:type="paragraph" w:customStyle="1" w:styleId="Absatz8pt">
    <w:name w:val="Absatz /8pt"/>
    <w:pPr>
      <w:spacing w:before="60" w:line="160" w:lineRule="exact"/>
      <w:jc w:val="both"/>
    </w:pPr>
    <w:rPr>
      <w:sz w:val="16"/>
      <w:lang w:eastAsia="de-DE"/>
    </w:rPr>
  </w:style>
  <w:style w:type="paragraph" w:customStyle="1" w:styleId="Absatz08pt">
    <w:name w:val="Absatz 0/8pt"/>
    <w:basedOn w:val="Absatz8pt"/>
    <w:pPr>
      <w:spacing w:before="0"/>
    </w:pPr>
  </w:style>
  <w:style w:type="paragraph" w:customStyle="1" w:styleId="Absatz09pt">
    <w:name w:val="Absatz 0/9pt"/>
    <w:basedOn w:val="Standard"/>
    <w:pPr>
      <w:spacing w:before="0"/>
    </w:pPr>
    <w:rPr>
      <w:color w:val="auto"/>
    </w:rPr>
  </w:style>
  <w:style w:type="paragraph" w:customStyle="1" w:styleId="Absatzkurs">
    <w:name w:val="Absatz kurs"/>
    <w:basedOn w:val="Standard"/>
    <w:pPr>
      <w:spacing w:before="80"/>
    </w:pPr>
    <w:rPr>
      <w:i/>
      <w:color w:val="auto"/>
    </w:rPr>
  </w:style>
  <w:style w:type="paragraph" w:customStyle="1" w:styleId="Tababstandnach">
    <w:name w:val="Tababstand nach"/>
    <w:basedOn w:val="Tabkrper08pt"/>
    <w:pPr>
      <w:spacing w:line="80" w:lineRule="exact"/>
    </w:pPr>
    <w:rPr>
      <w:sz w:val="8"/>
    </w:rPr>
  </w:style>
  <w:style w:type="paragraph" w:customStyle="1" w:styleId="Tabkrper08pt">
    <w:name w:val="Tabkörper 0/8pt"/>
    <w:pPr>
      <w:spacing w:line="160" w:lineRule="exact"/>
    </w:pPr>
    <w:rPr>
      <w:sz w:val="16"/>
      <w:lang w:eastAsia="de-DE"/>
    </w:rPr>
  </w:style>
  <w:style w:type="paragraph" w:customStyle="1" w:styleId="Absatzvor">
    <w:name w:val="Absatz vor"/>
    <w:basedOn w:val="Standard"/>
    <w:next w:val="Standard"/>
    <w:pPr>
      <w:spacing w:before="160"/>
    </w:pPr>
    <w:rPr>
      <w:color w:val="auto"/>
    </w:rPr>
  </w:style>
  <w:style w:type="paragraph" w:customStyle="1" w:styleId="Absatzvor-kurs">
    <w:name w:val="Absatz vor-kurs"/>
    <w:basedOn w:val="Absatzvor"/>
    <w:rPr>
      <w:i/>
    </w:rPr>
  </w:style>
  <w:style w:type="paragraph" w:customStyle="1" w:styleId="Abstand18pt">
    <w:name w:val="Abstand /18pt"/>
    <w:pPr>
      <w:spacing w:before="340" w:line="20" w:lineRule="exact"/>
    </w:pPr>
    <w:rPr>
      <w:b/>
      <w:bCs/>
      <w:color w:val="008000"/>
      <w:sz w:val="290"/>
      <w:szCs w:val="290"/>
      <w:lang w:eastAsia="de-DE"/>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60" w:line="200" w:lineRule="exact"/>
      <w:jc w:val="both"/>
    </w:pPr>
    <w:rPr>
      <w:rFonts w:ascii="Courier" w:hAnsi="Courier" w:cs="Courier New"/>
      <w:color w:val="7E2A00"/>
      <w:lang w:eastAsia="de-DE"/>
    </w:rPr>
  </w:style>
  <w:style w:type="paragraph" w:customStyle="1" w:styleId="Abstand1Seite">
    <w:name w:val="Abstand 1 Seite"/>
    <w:basedOn w:val="Abstand18pt"/>
    <w:pPr>
      <w:pageBreakBefore/>
      <w:spacing w:before="0" w:after="8400" w:line="2400" w:lineRule="exact"/>
    </w:pPr>
    <w:rPr>
      <w:color w:val="339966"/>
    </w:rPr>
  </w:style>
  <w:style w:type="paragraph" w:styleId="Anrede">
    <w:name w:val="Salutation"/>
    <w:pPr>
      <w:spacing w:before="60" w:line="200" w:lineRule="exact"/>
    </w:pPr>
    <w:rPr>
      <w:sz w:val="18"/>
      <w:lang w:eastAsia="de-DE"/>
    </w:rPr>
  </w:style>
  <w:style w:type="paragraph" w:customStyle="1" w:styleId="Bild">
    <w:name w:val="Bild"/>
    <w:next w:val="Standard"/>
    <w:pPr>
      <w:spacing w:line="200" w:lineRule="atLeast"/>
    </w:pPr>
    <w:rPr>
      <w:sz w:val="18"/>
      <w:lang w:eastAsia="de-DE"/>
    </w:rPr>
  </w:style>
  <w:style w:type="paragraph" w:customStyle="1" w:styleId="BotNr">
    <w:name w:val="Bot_Nr"/>
    <w:next w:val="BotschaftTitel"/>
    <w:pPr>
      <w:keepNext/>
      <w:keepLines/>
      <w:spacing w:after="370" w:line="240" w:lineRule="exact"/>
    </w:pPr>
    <w:rPr>
      <w:sz w:val="24"/>
      <w:lang w:eastAsia="de-DE"/>
    </w:rPr>
  </w:style>
  <w:style w:type="paragraph" w:customStyle="1" w:styleId="BotschaftTitel">
    <w:name w:val="Botschaft Titel"/>
    <w:next w:val="BotschaftKurztitel"/>
    <w:pPr>
      <w:keepNext/>
      <w:keepLines/>
      <w:spacing w:line="240" w:lineRule="exact"/>
    </w:pPr>
    <w:rPr>
      <w:b/>
      <w:sz w:val="24"/>
      <w:lang w:eastAsia="de-DE"/>
    </w:rPr>
  </w:style>
  <w:style w:type="paragraph" w:customStyle="1" w:styleId="BotschaftKurztitel">
    <w:name w:val="Botschaft Kurztitel"/>
    <w:next w:val="BotschaftDatum"/>
    <w:pPr>
      <w:keepNext/>
      <w:keepLines/>
      <w:spacing w:before="80" w:line="200" w:lineRule="exact"/>
    </w:pPr>
    <w:rPr>
      <w:b/>
      <w:lang w:eastAsia="de-DE"/>
    </w:rPr>
  </w:style>
  <w:style w:type="paragraph" w:customStyle="1" w:styleId="BotschaftDatum">
    <w:name w:val="Botschaft Datum"/>
    <w:next w:val="BotschaftLinie"/>
    <w:pPr>
      <w:keepNext/>
      <w:keepLines/>
      <w:spacing w:before="60" w:line="200" w:lineRule="exact"/>
    </w:pPr>
    <w:rPr>
      <w:sz w:val="18"/>
      <w:lang w:eastAsia="de-DE"/>
    </w:rPr>
  </w:style>
  <w:style w:type="paragraph" w:customStyle="1" w:styleId="BotschaftLinie">
    <w:name w:val="Botschaft Linie"/>
    <w:next w:val="Anrede"/>
    <w:pPr>
      <w:pBdr>
        <w:top w:val="single" w:sz="6" w:space="4" w:color="auto"/>
      </w:pBdr>
      <w:spacing w:before="200" w:line="200" w:lineRule="exact"/>
      <w:jc w:val="both"/>
    </w:pPr>
    <w:rPr>
      <w:sz w:val="18"/>
      <w:lang w:eastAsia="de-DE"/>
    </w:rPr>
  </w:style>
  <w:style w:type="paragraph" w:customStyle="1" w:styleId="BotschaftTitel10pt">
    <w:name w:val="Botschaft Titel /10pt"/>
    <w:basedOn w:val="BotschaftKurztitel"/>
    <w:next w:val="BotschaftKurztitel"/>
  </w:style>
  <w:style w:type="paragraph" w:styleId="Funotentext">
    <w:name w:val="footnote text"/>
    <w:link w:val="FunotentextZchn"/>
    <w:pPr>
      <w:keepNext/>
      <w:keepLines/>
      <w:tabs>
        <w:tab w:val="left" w:pos="40"/>
      </w:tabs>
      <w:spacing w:line="160" w:lineRule="exact"/>
      <w:ind w:left="340" w:hanging="340"/>
    </w:pPr>
    <w:rPr>
      <w:sz w:val="16"/>
      <w:lang w:eastAsia="de-DE"/>
    </w:rPr>
  </w:style>
  <w:style w:type="character" w:styleId="Funotenzeichen">
    <w:name w:val="footnote reference"/>
    <w:rPr>
      <w:rFonts w:ascii="Times New Roman" w:hAnsi="Times New Roman"/>
      <w:noProof/>
      <w:position w:val="4"/>
      <w:sz w:val="13"/>
    </w:rPr>
  </w:style>
  <w:style w:type="paragraph" w:styleId="Fuzeile">
    <w:name w:val="footer"/>
    <w:pPr>
      <w:spacing w:before="260" w:line="200" w:lineRule="exact"/>
    </w:pPr>
    <w:rPr>
      <w:sz w:val="18"/>
      <w:lang w:eastAsia="de-DE"/>
    </w:rPr>
  </w:style>
  <w:style w:type="paragraph" w:customStyle="1" w:styleId="Inhkrper08pt">
    <w:name w:val="Inhkörper 0/8pt"/>
    <w:pPr>
      <w:tabs>
        <w:tab w:val="left" w:pos="624"/>
        <w:tab w:val="right" w:leader="dot" w:pos="5783"/>
        <w:tab w:val="right" w:pos="6124"/>
      </w:tabs>
      <w:spacing w:line="160" w:lineRule="exact"/>
    </w:pPr>
    <w:rPr>
      <w:sz w:val="16"/>
      <w:lang w:eastAsia="de-DE"/>
    </w:rPr>
  </w:style>
  <w:style w:type="paragraph" w:customStyle="1" w:styleId="Inhkrper08pthf">
    <w:name w:val="Inhkörper 0/8pthf"/>
    <w:basedOn w:val="Inhkrper08pt"/>
    <w:rPr>
      <w:b/>
    </w:rPr>
  </w:style>
  <w:style w:type="paragraph" w:customStyle="1" w:styleId="Inhverzfett">
    <w:name w:val="Inhverz/fett"/>
    <w:pPr>
      <w:tabs>
        <w:tab w:val="left" w:pos="624"/>
        <w:tab w:val="right" w:leader="dot" w:pos="5783"/>
        <w:tab w:val="right" w:pos="6124"/>
      </w:tabs>
      <w:spacing w:before="160" w:line="160" w:lineRule="exact"/>
    </w:pPr>
    <w:rPr>
      <w:b/>
      <w:sz w:val="16"/>
      <w:lang w:eastAsia="de-DE"/>
    </w:rPr>
  </w:style>
  <w:style w:type="paragraph" w:customStyle="1" w:styleId="Inhverznormal">
    <w:name w:val="Inhverz/normal"/>
    <w:pPr>
      <w:tabs>
        <w:tab w:val="left" w:pos="624"/>
        <w:tab w:val="right" w:leader="dot" w:pos="5783"/>
        <w:tab w:val="right" w:pos="6124"/>
      </w:tabs>
      <w:spacing w:line="160" w:lineRule="exact"/>
    </w:pPr>
    <w:rPr>
      <w:sz w:val="16"/>
      <w:lang w:eastAsia="de-DE"/>
    </w:rPr>
  </w:style>
  <w:style w:type="paragraph" w:customStyle="1" w:styleId="Inhverznormal0">
    <w:name w:val="Inhverz/normal+"/>
    <w:pPr>
      <w:tabs>
        <w:tab w:val="left" w:pos="624"/>
        <w:tab w:val="right" w:leader="dot" w:pos="5783"/>
        <w:tab w:val="right" w:pos="6124"/>
      </w:tabs>
      <w:spacing w:before="80" w:line="160" w:lineRule="exact"/>
    </w:pPr>
    <w:rPr>
      <w:sz w:val="16"/>
      <w:lang w:eastAsia="de-DE"/>
    </w:rPr>
  </w:style>
  <w:style w:type="paragraph" w:customStyle="1" w:styleId="InhverzU-Titfett">
    <w:name w:val="Inhverz/U-Tit fett"/>
    <w:pPr>
      <w:tabs>
        <w:tab w:val="right" w:leader="dot" w:pos="5783"/>
        <w:tab w:val="right" w:pos="6124"/>
      </w:tabs>
      <w:spacing w:before="160" w:line="160" w:lineRule="exact"/>
    </w:pPr>
    <w:rPr>
      <w:b/>
      <w:sz w:val="16"/>
      <w:lang w:eastAsia="de-DE"/>
    </w:rPr>
  </w:style>
  <w:style w:type="paragraph" w:styleId="Kopfzeile">
    <w:name w:val="header"/>
    <w:pPr>
      <w:pBdr>
        <w:bottom w:val="single" w:sz="6" w:space="5" w:color="auto"/>
      </w:pBdr>
      <w:tabs>
        <w:tab w:val="right" w:pos="6123"/>
      </w:tabs>
      <w:suppressAutoHyphens/>
      <w:spacing w:after="320" w:line="180" w:lineRule="exact"/>
    </w:pPr>
    <w:rPr>
      <w:sz w:val="16"/>
      <w:lang w:eastAsia="de-DE"/>
    </w:rPr>
  </w:style>
  <w:style w:type="paragraph" w:customStyle="1" w:styleId="Linieoben">
    <w:name w:val="Linie oben"/>
    <w:basedOn w:val="Standard"/>
    <w:pPr>
      <w:pBdr>
        <w:top w:val="single" w:sz="6" w:space="8" w:color="auto"/>
      </w:pBdr>
      <w:spacing w:before="360"/>
    </w:pPr>
    <w:rPr>
      <w:i/>
      <w:color w:val="auto"/>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chlussint">
    <w:name w:val="Schluss int"/>
    <w:basedOn w:val="Standard"/>
    <w:next w:val="UnterschriftenFI1"/>
    <w:pPr>
      <w:spacing w:before="400" w:after="280"/>
    </w:pPr>
    <w:rPr>
      <w:color w:val="auto"/>
    </w:rPr>
  </w:style>
  <w:style w:type="paragraph" w:customStyle="1" w:styleId="Unterschriften">
    <w:name w:val="Unterschriften"/>
    <w:basedOn w:val="Standard"/>
    <w:pPr>
      <w:tabs>
        <w:tab w:val="left" w:pos="2807"/>
        <w:tab w:val="left" w:pos="3402"/>
        <w:tab w:val="right" w:pos="6096"/>
      </w:tabs>
      <w:suppressAutoHyphens/>
      <w:spacing w:before="120"/>
      <w:jc w:val="left"/>
    </w:pPr>
    <w:rPr>
      <w:color w:val="auto"/>
    </w:rPr>
  </w:style>
  <w:style w:type="paragraph" w:customStyle="1" w:styleId="Schlussnummer">
    <w:name w:val="Schlussnummer"/>
    <w:basedOn w:val="Standard"/>
    <w:pPr>
      <w:spacing w:before="80"/>
    </w:pPr>
    <w:rPr>
      <w:color w:val="auto"/>
      <w:sz w:val="14"/>
    </w:rPr>
  </w:style>
  <w:style w:type="paragraph" w:customStyle="1" w:styleId="Struktur1">
    <w:name w:val="Struktur 1"/>
    <w:pPr>
      <w:tabs>
        <w:tab w:val="left" w:pos="567"/>
      </w:tabs>
      <w:spacing w:before="80" w:line="200" w:lineRule="exact"/>
      <w:ind w:left="567"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BotSeite3">
    <w:name w:val="Bot_Seite3"/>
    <w:basedOn w:val="BotSeite2"/>
    <w:pPr>
      <w:framePr w:wrap="around"/>
      <w:spacing w:before="260"/>
    </w:pPr>
  </w:style>
  <w:style w:type="paragraph" w:customStyle="1" w:styleId="BotSeite2">
    <w:name w:val="Bot_Seite2"/>
    <w:pPr>
      <w:framePr w:wrap="around" w:vAnchor="text" w:hAnchor="margin" w:xAlign="outside" w:y="1"/>
    </w:pPr>
    <w:rPr>
      <w:sz w:val="18"/>
      <w:lang w:eastAsia="de-DE"/>
    </w:r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Struktur1kurs">
    <w:name w:val="Struktur 1 kurs"/>
    <w:basedOn w:val="Struktur1"/>
    <w:rPr>
      <w:i/>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ellenkopfR">
    <w:name w:val="Tabellenkopf R"/>
    <w:basedOn w:val="Tabellenkopf"/>
    <w:pPr>
      <w:jc w:val="right"/>
    </w:pPr>
  </w:style>
  <w:style w:type="paragraph" w:customStyle="1" w:styleId="Tabellenkopf">
    <w:name w:val="Tabellenkopf"/>
    <w:pPr>
      <w:keepNext/>
      <w:spacing w:line="130" w:lineRule="exact"/>
    </w:pPr>
    <w:rPr>
      <w:sz w:val="13"/>
      <w:lang w:eastAsia="de-DE"/>
    </w:rPr>
  </w:style>
  <w:style w:type="paragraph" w:customStyle="1" w:styleId="TabellenkopfN">
    <w:name w:val="Tabellenkopf N"/>
    <w:basedOn w:val="Tabellenkopf"/>
    <w:pPr>
      <w:spacing w:before="60" w:after="60"/>
    </w:pPr>
  </w:style>
  <w:style w:type="paragraph" w:customStyle="1" w:styleId="TabellenkopfR-N">
    <w:name w:val="Tabellenkopf R-N"/>
    <w:basedOn w:val="TabellenkopfR"/>
    <w:pPr>
      <w:spacing w:before="60" w:after="60"/>
    </w:pPr>
  </w:style>
  <w:style w:type="paragraph" w:customStyle="1" w:styleId="Tabkrper08pt-fett">
    <w:name w:val="Tabkörper 0/8pt-fett"/>
    <w:basedOn w:val="Tabkrper08pt"/>
    <w:rPr>
      <w:b/>
    </w:rPr>
  </w:style>
  <w:style w:type="paragraph" w:customStyle="1" w:styleId="Tabkrper08pt-kurs">
    <w:name w:val="Tabkörper 0/8pt-kurs"/>
    <w:basedOn w:val="Tabkrper08pt"/>
    <w:rPr>
      <w:i/>
    </w:rPr>
  </w:style>
  <w:style w:type="paragraph" w:customStyle="1" w:styleId="Tabkrper09pt">
    <w:name w:val="Tabkörper 0/9pt"/>
    <w:pPr>
      <w:spacing w:line="200" w:lineRule="exact"/>
    </w:pPr>
    <w:rPr>
      <w:sz w:val="18"/>
      <w:lang w:eastAsia="de-DE"/>
    </w:rPr>
  </w:style>
  <w:style w:type="paragraph" w:customStyle="1" w:styleId="Tabkrper09pt-fett">
    <w:name w:val="Tabkörper 0/9pt-fett"/>
    <w:basedOn w:val="Tabkrper09pt"/>
    <w:rPr>
      <w:b/>
    </w:rPr>
  </w:style>
  <w:style w:type="paragraph" w:customStyle="1" w:styleId="Tabkrper09pt-kurs">
    <w:name w:val="Tabkörper 0/9pt-kurs"/>
    <w:basedOn w:val="Tabkrper09pt"/>
    <w:rPr>
      <w:i/>
    </w:rPr>
  </w:style>
  <w:style w:type="paragraph" w:customStyle="1" w:styleId="Tabkrper38pt">
    <w:name w:val="Tabkörper 3/8pt"/>
    <w:basedOn w:val="Tabkrper08pt"/>
    <w:pPr>
      <w:spacing w:before="60"/>
    </w:pPr>
  </w:style>
  <w:style w:type="paragraph" w:customStyle="1" w:styleId="Tabkrper38pt-kurs">
    <w:name w:val="Tabkörper 3/8pt-kurs"/>
    <w:basedOn w:val="Tabkrper38pt"/>
    <w:rPr>
      <w:i/>
    </w:rPr>
  </w:style>
  <w:style w:type="paragraph" w:customStyle="1" w:styleId="Tabkrper49pt">
    <w:name w:val="Tabkörper 4/9pt"/>
    <w:basedOn w:val="Tabkrper09pt"/>
    <w:pPr>
      <w:spacing w:before="80"/>
    </w:pPr>
  </w:style>
  <w:style w:type="paragraph" w:customStyle="1" w:styleId="Tabkrper49pt-kurs">
    <w:name w:val="Tabkörper 4/9pt-kurs"/>
    <w:basedOn w:val="Tabkrper49pt"/>
    <w:rPr>
      <w:i/>
    </w:rPr>
  </w:style>
  <w:style w:type="paragraph" w:customStyle="1" w:styleId="TabkrperR08pt">
    <w:name w:val="Tabkörper R/0/8pt"/>
    <w:basedOn w:val="Tabkrper08pt"/>
    <w:pPr>
      <w:jc w:val="right"/>
    </w:pPr>
  </w:style>
  <w:style w:type="paragraph" w:customStyle="1" w:styleId="TabkrperR09pt">
    <w:name w:val="Tabkörper R/0/9pt"/>
    <w:basedOn w:val="Tabkrper09pt"/>
    <w:pPr>
      <w:jc w:val="right"/>
    </w:pPr>
  </w:style>
  <w:style w:type="paragraph" w:customStyle="1" w:styleId="TabkrperR09pt-kurs">
    <w:name w:val="Tabkörper R/0/9pt-kurs"/>
    <w:basedOn w:val="TabkrperR09pt"/>
    <w:rPr>
      <w:i/>
    </w:rPr>
  </w:style>
  <w:style w:type="paragraph" w:customStyle="1" w:styleId="TabkrperR38pt">
    <w:name w:val="Tabkörper R/3/8pt"/>
    <w:basedOn w:val="Tabkrper38pt"/>
    <w:pPr>
      <w:jc w:val="right"/>
    </w:pPr>
  </w:style>
  <w:style w:type="paragraph" w:customStyle="1" w:styleId="Abstand4pt">
    <w:name w:val="Abstand /4pt"/>
    <w:basedOn w:val="Abstand18pt"/>
    <w:pPr>
      <w:spacing w:before="60"/>
    </w:pPr>
    <w:rPr>
      <w:color w:val="00FF00"/>
    </w:rPr>
  </w:style>
  <w:style w:type="paragraph" w:customStyle="1" w:styleId="TabkrperR49pt">
    <w:name w:val="Tabkörper R/4/9pt"/>
    <w:basedOn w:val="Tabkrper49pt"/>
    <w:pPr>
      <w:jc w:val="right"/>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38pt">
    <w:name w:val="Tab-Struktur 1 3/8pt"/>
    <w:basedOn w:val="Tab-Struktur108pt"/>
    <w:pPr>
      <w:spacing w:before="60"/>
    </w:pPr>
  </w:style>
  <w:style w:type="paragraph" w:customStyle="1" w:styleId="Tab-Struktur149pt">
    <w:name w:val="Tab-Struktur 1 4/9pt"/>
    <w:basedOn w:val="Tab-Struktur109pt"/>
    <w:pPr>
      <w:spacing w:before="80"/>
    </w:pPr>
  </w:style>
  <w:style w:type="paragraph" w:customStyle="1" w:styleId="Tab-Struktur208pt">
    <w:name w:val="Tab-Struktur 2 0/8pt"/>
    <w:basedOn w:val="Tab-Struktur108pt"/>
    <w:pPr>
      <w:tabs>
        <w:tab w:val="left" w:pos="454"/>
      </w:tabs>
      <w:ind w:left="454"/>
    </w:pPr>
  </w:style>
  <w:style w:type="paragraph" w:customStyle="1" w:styleId="Tab-Struktur209pt">
    <w:name w:val="Tab-Struktur 2 0/9pt"/>
    <w:basedOn w:val="Tab-Struktur109pt"/>
    <w:pPr>
      <w:tabs>
        <w:tab w:val="left" w:pos="454"/>
      </w:tabs>
      <w:ind w:left="454"/>
    </w:pPr>
  </w:style>
  <w:style w:type="paragraph" w:customStyle="1" w:styleId="Tab-Struktur229pt">
    <w:name w:val="Tab-Struktur 2 2/9pt"/>
    <w:basedOn w:val="Tab-Struktur209pt"/>
    <w:pPr>
      <w:spacing w:before="40"/>
    </w:pPr>
  </w:style>
  <w:style w:type="paragraph" w:customStyle="1" w:styleId="Tab-Struktur308pt">
    <w:name w:val="Tab-Struktur 3 0/8pt"/>
    <w:basedOn w:val="Tab-Struktur208pt"/>
    <w:pPr>
      <w:tabs>
        <w:tab w:val="left" w:pos="680"/>
      </w:tabs>
      <w:ind w:left="681"/>
    </w:pPr>
  </w:style>
  <w:style w:type="paragraph" w:customStyle="1" w:styleId="Tab-Untertit8pt">
    <w:name w:val="Tab-Untertit /8pt"/>
    <w:pPr>
      <w:keepNext/>
      <w:keepLines/>
      <w:spacing w:before="160" w:line="160" w:lineRule="exact"/>
    </w:pPr>
    <w:rPr>
      <w:b/>
      <w:sz w:val="16"/>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TitelAnhKurztit">
    <w:name w:val="Titel Anh Kurztit"/>
    <w:pPr>
      <w:keepNext/>
      <w:keepLines/>
      <w:suppressAutoHyphens/>
      <w:spacing w:before="80" w:line="200" w:lineRule="exact"/>
    </w:pPr>
    <w:rPr>
      <w:b/>
      <w:lang w:eastAsia="de-DE"/>
    </w:rPr>
  </w:style>
  <w:style w:type="paragraph" w:customStyle="1" w:styleId="TitelAnhrechts">
    <w:name w:val="Titel Anh rechts"/>
    <w:pPr>
      <w:keepNext/>
      <w:keepLines/>
      <w:pageBreakBefore/>
      <w:suppressAutoHyphens/>
      <w:spacing w:line="200" w:lineRule="exact"/>
      <w:jc w:val="right"/>
    </w:pPr>
    <w:rPr>
      <w:i/>
      <w:sz w:val="18"/>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ang">
    <w:name w:val="Titel Anhang"/>
    <w:pPr>
      <w:keepNext/>
      <w:keepLines/>
      <w:suppressAutoHyphens/>
      <w:spacing w:before="240" w:after="160" w:line="220" w:lineRule="exact"/>
    </w:pPr>
    <w:rPr>
      <w:b/>
      <w:sz w:val="22"/>
      <w:lang w:eastAsia="de-DE"/>
    </w:rPr>
  </w:style>
  <w:style w:type="paragraph" w:customStyle="1" w:styleId="TitelBotschaftinnen">
    <w:name w:val="Titel Botschaft innen"/>
    <w:basedOn w:val="BotschaftTitel"/>
    <w:pPr>
      <w:spacing w:after="360"/>
    </w:pPr>
  </w:style>
  <w:style w:type="paragraph" w:customStyle="1" w:styleId="TitelUebersicht">
    <w:name w:val="Titel Uebersicht"/>
    <w:pPr>
      <w:spacing w:after="260" w:line="240" w:lineRule="exact"/>
    </w:pPr>
    <w:rPr>
      <w:b/>
      <w:lang w:eastAsia="de-DE"/>
    </w:rPr>
  </w:style>
  <w:style w:type="paragraph" w:customStyle="1" w:styleId="Unterschriften1">
    <w:name w:val="Unterschriften 1"/>
    <w:basedOn w:val="Unterschriften"/>
    <w:pPr>
      <w:spacing w:before="480"/>
    </w:p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otSeite">
    <w:name w:val="Bot_Seite"/>
    <w:pPr>
      <w:tabs>
        <w:tab w:val="right" w:pos="6124"/>
      </w:tabs>
      <w:spacing w:before="260"/>
    </w:pPr>
    <w:rPr>
      <w:sz w:val="18"/>
      <w:lang w:eastAsia="de-DE"/>
    </w:rPr>
  </w:style>
  <w:style w:type="paragraph" w:styleId="Verzeichnis1">
    <w:name w:val="toc 1"/>
    <w:next w:val="Standard"/>
    <w:uiPriority w:val="39"/>
    <w:pPr>
      <w:tabs>
        <w:tab w:val="right" w:pos="6124"/>
      </w:tabs>
      <w:spacing w:before="80"/>
      <w:ind w:left="284" w:right="624" w:hanging="284"/>
    </w:pPr>
    <w:rPr>
      <w:b/>
      <w:sz w:val="18"/>
      <w:szCs w:val="18"/>
      <w:lang w:eastAsia="de-DE"/>
    </w:rPr>
  </w:style>
  <w:style w:type="paragraph" w:styleId="Verzeichnis2">
    <w:name w:val="toc 2"/>
    <w:basedOn w:val="Verzeichnis1"/>
    <w:next w:val="Standard"/>
    <w:uiPriority w:val="39"/>
    <w:pPr>
      <w:spacing w:before="40"/>
      <w:ind w:left="709" w:hanging="425"/>
    </w:pPr>
    <w:rPr>
      <w:b w:val="0"/>
    </w:rPr>
  </w:style>
  <w:style w:type="paragraph" w:styleId="Verzeichnis3">
    <w:name w:val="toc 3"/>
    <w:basedOn w:val="Standard"/>
    <w:next w:val="Standard"/>
    <w:uiPriority w:val="39"/>
    <w:pPr>
      <w:tabs>
        <w:tab w:val="right" w:pos="6124"/>
      </w:tabs>
      <w:spacing w:before="0" w:line="240" w:lineRule="auto"/>
      <w:ind w:left="1276" w:right="624" w:hanging="567"/>
      <w:jc w:val="left"/>
    </w:pPr>
    <w:rPr>
      <w:color w:val="auto"/>
      <w:szCs w:val="18"/>
    </w:rPr>
  </w:style>
  <w:style w:type="paragraph" w:styleId="Verzeichnis4">
    <w:name w:val="toc 4"/>
    <w:basedOn w:val="Verzeichnis3"/>
    <w:next w:val="Standard"/>
    <w:uiPriority w:val="39"/>
    <w:pPr>
      <w:ind w:left="1985" w:hanging="709"/>
    </w:pPr>
  </w:style>
  <w:style w:type="paragraph" w:styleId="Verzeichnis5">
    <w:name w:val="toc 5"/>
    <w:basedOn w:val="Verzeichnis4"/>
    <w:next w:val="Standard"/>
    <w:uiPriority w:val="39"/>
    <w:pPr>
      <w:ind w:firstLine="0"/>
    </w:pPr>
  </w:style>
  <w:style w:type="paragraph" w:styleId="Verzeichnis6">
    <w:name w:val="toc 6"/>
    <w:basedOn w:val="Verzeichnis5"/>
    <w:next w:val="Standard"/>
    <w:uiPriority w:val="39"/>
  </w:style>
  <w:style w:type="paragraph" w:styleId="Verzeichnis7">
    <w:name w:val="toc 7"/>
    <w:basedOn w:val="Verzeichnis6"/>
    <w:next w:val="Standard"/>
    <w:uiPriority w:val="39"/>
  </w:style>
  <w:style w:type="paragraph" w:styleId="Verzeichnis8">
    <w:name w:val="toc 8"/>
    <w:basedOn w:val="Verzeichnis7"/>
    <w:next w:val="Standard"/>
    <w:uiPriority w:val="39"/>
  </w:style>
  <w:style w:type="paragraph" w:styleId="Verzeichnis9">
    <w:name w:val="toc 9"/>
    <w:basedOn w:val="Verzeichnis8"/>
    <w:next w:val="Standard"/>
    <w:uiPriority w:val="39"/>
  </w:style>
  <w:style w:type="paragraph" w:customStyle="1" w:styleId="Inhaltsverzeichnis">
    <w:name w:val="Inhaltsverzeichnis"/>
    <w:basedOn w:val="Inhverzfett"/>
    <w:pPr>
      <w:suppressAutoHyphens/>
    </w:pPr>
    <w:rPr>
      <w:sz w:val="20"/>
    </w:rPr>
  </w:style>
  <w:style w:type="paragraph" w:customStyle="1" w:styleId="Tab-Struktur309pt">
    <w:name w:val="Tab-Struktur 3 0/9pt"/>
    <w:basedOn w:val="Tab-Struktur209pt"/>
    <w:pPr>
      <w:tabs>
        <w:tab w:val="left" w:pos="680"/>
      </w:tabs>
      <w:ind w:left="681"/>
    </w:pPr>
  </w:style>
  <w:style w:type="paragraph" w:customStyle="1" w:styleId="Tabkrper38pt-fett">
    <w:name w:val="Tabkörper 3/8pt-fett"/>
    <w:basedOn w:val="Tabkrper38pt"/>
    <w:rPr>
      <w:b/>
    </w:rPr>
  </w:style>
  <w:style w:type="paragraph" w:customStyle="1" w:styleId="Tabkrper49pt-fett">
    <w:name w:val="Tabkörper 4/9pt-fett"/>
    <w:basedOn w:val="Tabkrper49pt"/>
    <w:rPr>
      <w:b/>
    </w:rPr>
  </w:style>
  <w:style w:type="paragraph" w:customStyle="1" w:styleId="Tabkrper29pt">
    <w:name w:val="Tabkörper 2/9pt"/>
    <w:basedOn w:val="Tabkrper09pt"/>
    <w:pPr>
      <w:spacing w:before="40"/>
    </w:pPr>
  </w:style>
  <w:style w:type="paragraph" w:customStyle="1" w:styleId="TitelArtikelKomm">
    <w:name w:val="Titel Artikel Komm"/>
    <w:basedOn w:val="berschrift9"/>
    <w:pPr>
      <w:tabs>
        <w:tab w:val="left" w:pos="1134"/>
      </w:tabs>
      <w:spacing w:before="280"/>
      <w:ind w:left="1134" w:hanging="1134"/>
      <w:outlineLvl w:val="9"/>
    </w:pPr>
    <w:rPr>
      <w:b w:val="0"/>
      <w:i/>
      <w:sz w:val="18"/>
    </w:rPr>
  </w:style>
  <w:style w:type="paragraph" w:customStyle="1" w:styleId="Tabkrper383pt-fett">
    <w:name w:val="Tabkörper 3/8/3pt-fett"/>
    <w:basedOn w:val="Tabkrper38pt-fett"/>
    <w:qFormat/>
    <w:pPr>
      <w:spacing w:after="6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spacing w:before="80"/>
      <w:ind w:left="1281" w:hanging="1281"/>
    </w:pPr>
  </w:style>
  <w:style w:type="paragraph" w:customStyle="1" w:styleId="ErlassLinie">
    <w:name w:val="Erlass Linie"/>
    <w:next w:val="Standard"/>
    <w:pPr>
      <w:pBdr>
        <w:top w:val="single" w:sz="6" w:space="4" w:color="auto"/>
      </w:pBdr>
      <w:spacing w:before="200" w:line="200" w:lineRule="exact"/>
      <w:jc w:val="both"/>
    </w:pPr>
    <w:rPr>
      <w:sz w:val="18"/>
      <w:lang w:eastAsia="de-DE"/>
    </w:rPr>
  </w:style>
  <w:style w:type="paragraph" w:customStyle="1" w:styleId="Error">
    <w:name w:val="Error"/>
    <w:rPr>
      <w:rFonts w:ascii="Arial" w:hAnsi="Arial"/>
      <w:i/>
      <w:color w:val="FF0000"/>
      <w:lang w:eastAsia="de-DE"/>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clear" w:pos="2807"/>
        <w:tab w:val="clear" w:pos="6096"/>
        <w:tab w:val="left" w:pos="1701"/>
        <w:tab w:val="right" w:pos="6112"/>
      </w:tabs>
    </w:pPr>
  </w:style>
  <w:style w:type="paragraph" w:customStyle="1" w:styleId="UnterschriftenFI1">
    <w:name w:val="UnterschriftenFI 1"/>
    <w:basedOn w:val="Unterschriften1"/>
    <w:pPr>
      <w:tabs>
        <w:tab w:val="clear" w:pos="2807"/>
        <w:tab w:val="clear" w:pos="6096"/>
        <w:tab w:val="left" w:pos="1701"/>
        <w:tab w:val="right" w:pos="6112"/>
      </w:tabs>
    </w:pPr>
  </w:style>
  <w:style w:type="character" w:styleId="Hyperlink">
    <w:name w:val="Hyperlink"/>
    <w:uiPriority w:val="99"/>
    <w:rPr>
      <w:color w:val="auto"/>
      <w:u w:val="single"/>
    </w:rPr>
  </w:style>
  <w:style w:type="paragraph" w:customStyle="1" w:styleId="Zwischentitel">
    <w:name w:val="Zwischentitel"/>
    <w:basedOn w:val="Absatzvor"/>
    <w:next w:val="Standard"/>
    <w:pPr>
      <w:keepNext/>
      <w:jc w:val="left"/>
    </w:pPr>
    <w:rPr>
      <w:b/>
    </w:rPr>
  </w:style>
  <w:style w:type="table" w:styleId="Tabellenraster">
    <w:name w:val="Table Grid"/>
    <w:basedOn w:val="NormaleTabelle"/>
    <w:pPr>
      <w:spacing w:line="200" w:lineRule="exact"/>
      <w:jc w:val="both"/>
    </w:pPr>
    <w:rPr>
      <w:sz w:val="18"/>
      <w:szCs w:val="18"/>
    </w:rPr>
    <w:tblPr>
      <w:tblCellMar>
        <w:left w:w="0" w:type="dxa"/>
        <w:right w:w="0" w:type="dxa"/>
      </w:tblCellMar>
    </w:tblPr>
  </w:style>
  <w:style w:type="paragraph" w:customStyle="1" w:styleId="VerweisArtkursiv">
    <w:name w:val="Verweis Art kursiv"/>
    <w:basedOn w:val="Standard"/>
    <w:pPr>
      <w:spacing w:before="280"/>
      <w:jc w:val="left"/>
    </w:pPr>
    <w:rPr>
      <w:i/>
      <w:color w:val="auto"/>
    </w:r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Absatz">
    <w:name w:val="Absatz"/>
    <w:pPr>
      <w:spacing w:before="80" w:line="200" w:lineRule="exact"/>
      <w:jc w:val="both"/>
    </w:pPr>
    <w:rPr>
      <w:sz w:val="18"/>
      <w:lang w:eastAsia="de-DE"/>
    </w:r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customStyle="1" w:styleId="Zyan-Feld">
    <w:name w:val="Zyan-Feld"/>
    <w:pPr>
      <w:spacing w:line="180" w:lineRule="exact"/>
    </w:pPr>
    <w:rPr>
      <w:vanish/>
      <w:color w:val="00FFFF"/>
      <w:sz w:val="18"/>
      <w:lang w:eastAsia="de-DE"/>
    </w:rPr>
  </w:style>
  <w:style w:type="character" w:customStyle="1" w:styleId="berschrift2Zchn">
    <w:name w:val="Überschrift 2 Zchn"/>
    <w:link w:val="berschrift2"/>
    <w:rPr>
      <w:b/>
      <w:lang w:eastAsia="de-DE"/>
    </w:rPr>
  </w:style>
  <w:style w:type="paragraph" w:styleId="Sprechblasentext">
    <w:name w:val="Balloon Text"/>
    <w:basedOn w:val="Standard"/>
    <w:link w:val="SprechblasentextZchn"/>
    <w:pPr>
      <w:spacing w:before="0" w:line="240" w:lineRule="auto"/>
    </w:pPr>
    <w:rPr>
      <w:rFonts w:ascii="Segoe UI" w:hAnsi="Segoe UI" w:cs="Segoe UI"/>
      <w:szCs w:val="18"/>
    </w:rPr>
  </w:style>
  <w:style w:type="character" w:customStyle="1" w:styleId="SprechblasentextZchn">
    <w:name w:val="Sprechblasentext Zchn"/>
    <w:link w:val="Sprechblasentext"/>
    <w:rPr>
      <w:rFonts w:ascii="Segoe UI" w:hAnsi="Segoe UI" w:cs="Segoe UI"/>
      <w:color w:val="FF00FF"/>
      <w:sz w:val="18"/>
      <w:szCs w:val="18"/>
      <w:lang w:eastAsia="de-DE"/>
    </w:rPr>
  </w:style>
  <w:style w:type="character" w:customStyle="1" w:styleId="FunotentextZchn">
    <w:name w:val="Fußnotentext Zchn"/>
    <w:link w:val="Funotentext"/>
    <w:rsid w:val="007703DD"/>
    <w:rPr>
      <w:sz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7761">
      <w:bodyDiv w:val="1"/>
      <w:marLeft w:val="0"/>
      <w:marRight w:val="0"/>
      <w:marTop w:val="0"/>
      <w:marBottom w:val="0"/>
      <w:divBdr>
        <w:top w:val="none" w:sz="0" w:space="0" w:color="auto"/>
        <w:left w:val="none" w:sz="0" w:space="0" w:color="auto"/>
        <w:bottom w:val="none" w:sz="0" w:space="0" w:color="auto"/>
        <w:right w:val="none" w:sz="0" w:space="0" w:color="auto"/>
      </w:divBdr>
    </w:div>
    <w:div w:id="957569373">
      <w:bodyDiv w:val="1"/>
      <w:marLeft w:val="0"/>
      <w:marRight w:val="0"/>
      <w:marTop w:val="0"/>
      <w:marBottom w:val="0"/>
      <w:divBdr>
        <w:top w:val="none" w:sz="0" w:space="0" w:color="auto"/>
        <w:left w:val="none" w:sz="0" w:space="0" w:color="auto"/>
        <w:bottom w:val="none" w:sz="0" w:space="0" w:color="auto"/>
        <w:right w:val="none" w:sz="0" w:space="0" w:color="auto"/>
      </w:divBdr>
    </w:div>
    <w:div w:id="1160078938">
      <w:bodyDiv w:val="1"/>
      <w:marLeft w:val="0"/>
      <w:marRight w:val="0"/>
      <w:marTop w:val="0"/>
      <w:marBottom w:val="0"/>
      <w:divBdr>
        <w:top w:val="none" w:sz="0" w:space="0" w:color="auto"/>
        <w:left w:val="none" w:sz="0" w:space="0" w:color="auto"/>
        <w:bottom w:val="none" w:sz="0" w:space="0" w:color="auto"/>
        <w:right w:val="none" w:sz="0" w:space="0" w:color="auto"/>
      </w:divBdr>
    </w:div>
    <w:div w:id="1200976084">
      <w:bodyDiv w:val="1"/>
      <w:marLeft w:val="0"/>
      <w:marRight w:val="0"/>
      <w:marTop w:val="0"/>
      <w:marBottom w:val="0"/>
      <w:divBdr>
        <w:top w:val="none" w:sz="0" w:space="0" w:color="auto"/>
        <w:left w:val="none" w:sz="0" w:space="0" w:color="auto"/>
        <w:bottom w:val="none" w:sz="0" w:space="0" w:color="auto"/>
        <w:right w:val="none" w:sz="0" w:space="0" w:color="auto"/>
      </w:divBdr>
    </w:div>
    <w:div w:id="1473058492">
      <w:bodyDiv w:val="1"/>
      <w:marLeft w:val="0"/>
      <w:marRight w:val="0"/>
      <w:marTop w:val="0"/>
      <w:marBottom w:val="0"/>
      <w:divBdr>
        <w:top w:val="none" w:sz="0" w:space="0" w:color="auto"/>
        <w:left w:val="none" w:sz="0" w:space="0" w:color="auto"/>
        <w:bottom w:val="none" w:sz="0" w:space="0" w:color="auto"/>
        <w:right w:val="none" w:sz="0" w:space="0" w:color="auto"/>
      </w:divBdr>
    </w:div>
    <w:div w:id="18189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ch/opc/de/federal-gazette/2008/1337.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Bot-Vor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6D4E-57FE-4FD4-9F8A-0E372F6B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Bot-Vorl</Template>
  <TotalTime>0</TotalTime>
  <Pages>6</Pages>
  <Words>549</Words>
  <Characters>3509</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Dokumentvorlage Botschaftstext für Word 2007</vt:lpstr>
      <vt:lpstr>Dokumentvorlage Botschaftstext für Word 2007</vt:lpstr>
      <vt:lpstr>Dokumentvorlage Botschaftstext für Word 2007</vt:lpstr>
    </vt:vector>
  </TitlesOfParts>
  <Manager>Schweizerische Bundeskanzlei (BK)</Manager>
  <Company>BK-KAV, Feldeggweg 1, 3000 Bern</Company>
  <LinksUpToDate>false</LinksUpToDate>
  <CharactersWithSpaces>4050</CharactersWithSpaces>
  <SharedDoc>false</SharedDoc>
  <HLinks>
    <vt:vector size="6" baseType="variant">
      <vt:variant>
        <vt:i4>1048591</vt:i4>
      </vt:variant>
      <vt:variant>
        <vt:i4>3</vt:i4>
      </vt:variant>
      <vt:variant>
        <vt:i4>0</vt:i4>
      </vt:variant>
      <vt:variant>
        <vt:i4>5</vt:i4>
      </vt:variant>
      <vt:variant>
        <vt:lpwstr>http://www.admin.ch/opc/de/federal-gazette/2008/1337.pdf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Botschaftstext für Word 2007</dc:title>
  <dc:subject>Gesetzgebungsprozess / Bundesratsgeschäfte</dc:subject>
  <dc:creator>Eggimann Andrea BK</dc:creator>
  <cp:keywords>Botschaftstext Formatvorlage DfV</cp:keywords>
  <cp:lastModifiedBy>Hurni Bernardi Nicole BK</cp:lastModifiedBy>
  <cp:revision>2</cp:revision>
  <cp:lastPrinted>2019-03-29T14:24:00Z</cp:lastPrinted>
  <dcterms:created xsi:type="dcterms:W3CDTF">2021-01-26T10:56:00Z</dcterms:created>
  <dcterms:modified xsi:type="dcterms:W3CDTF">2021-01-26T10:56:00Z</dcterms:modified>
  <cp:category>Botschaftstexte, Dokumentvorlagen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WordInitAktiv">
    <vt:bool>false</vt:bool>
  </property>
  <property fmtid="{D5CDD505-2E9C-101B-9397-08002B2CF9AE}" pid="4" name="MesserliAktiv">
    <vt:bool>true</vt:bool>
  </property>
  <property fmtid="{D5CDD505-2E9C-101B-9397-08002B2CF9AE}" pid="5" name="KavIntern">
    <vt:bool>true</vt:bool>
  </property>
  <property fmtid="{D5CDD505-2E9C-101B-9397-08002B2CF9AE}" pid="6" name="MesserliCheck">
    <vt:i4>42853</vt:i4>
  </property>
  <property fmtid="{D5CDD505-2E9C-101B-9397-08002B2CF9AE}" pid="7" name="FSC#BKCFG@15.1700:FileResponsible">
    <vt:lpwstr>Markus Nussbaumer</vt:lpwstr>
  </property>
  <property fmtid="{D5CDD505-2E9C-101B-9397-08002B2CF9AE}" pid="8" name="FSC#BKCFG@15.1700:FileResponsibleTel">
    <vt:lpwstr>+41 58 463 19 16</vt:lpwstr>
  </property>
  <property fmtid="{D5CDD505-2E9C-101B-9397-08002B2CF9AE}" pid="9" name="FSC#BKCFG@15.1700:FileResponsibleEmail">
    <vt:lpwstr>markus.nussbaumer@bk.admin.ch</vt:lpwstr>
  </property>
  <property fmtid="{D5CDD505-2E9C-101B-9397-08002B2CF9AE}" pid="10" name="FSC#BKCFG@15.1700:FileResponsibleFax">
    <vt:lpwstr>+41 58 463 19 16</vt:lpwstr>
  </property>
  <property fmtid="{D5CDD505-2E9C-101B-9397-08002B2CF9AE}" pid="11" name="FSC#BKCFG@15.1700:FileResponsibleAddress">
    <vt:lpwstr>Gurtengasse 4, 3003 Bern</vt:lpwstr>
  </property>
  <property fmtid="{D5CDD505-2E9C-101B-9397-08002B2CF9AE}" pid="12" name="FSC#BKCFG@15.1700:FileResponsibleStreet">
    <vt:lpwstr>Gurtengasse 4</vt:lpwstr>
  </property>
  <property fmtid="{D5CDD505-2E9C-101B-9397-08002B2CF9AE}" pid="13" name="FSC#BKCFG@15.1700:FileResponsiblezipcode">
    <vt:lpwstr>3003</vt:lpwstr>
  </property>
  <property fmtid="{D5CDD505-2E9C-101B-9397-08002B2CF9AE}" pid="14" name="FSC#BKCFG@15.1700:FileResponsiblecity">
    <vt:lpwstr>Bern</vt:lpwstr>
  </property>
  <property fmtid="{D5CDD505-2E9C-101B-9397-08002B2CF9AE}" pid="15" name="FSC#BKCFG@15.1700:FileResponsibleAbbreviation">
    <vt:lpwstr>nu</vt:lpwstr>
  </property>
  <property fmtid="{D5CDD505-2E9C-101B-9397-08002B2CF9AE}" pid="16" name="FSC#BKCFG@15.1700:FileRespOrg_DE">
    <vt:lpwstr>Zentrale Sprachdienste Sektion Deutsch</vt:lpwstr>
  </property>
  <property fmtid="{D5CDD505-2E9C-101B-9397-08002B2CF9AE}" pid="17" name="FSC#BKCFG@15.1700:FileRespOrg_FR">
    <vt:lpwstr>Services linguistiques centraux Section allemande</vt:lpwstr>
  </property>
  <property fmtid="{D5CDD505-2E9C-101B-9397-08002B2CF9AE}" pid="18" name="FSC#BKCFG@15.1700:FileRespOrg_IT">
    <vt:lpwstr>Servizi linguistici centrali Sezione tedesca</vt:lpwstr>
  </property>
  <property fmtid="{D5CDD505-2E9C-101B-9397-08002B2CF9AE}" pid="19" name="FSC#BKCFG@15.1700:FileRespOrg_EN">
    <vt:lpwstr>Central Language Services German Section</vt:lpwstr>
  </property>
  <property fmtid="{D5CDD505-2E9C-101B-9397-08002B2CF9AE}" pid="20" name="FSC#BKCFG@15.1700:FileRespOrgHome">
    <vt:lpwstr>Gurtengasse 4, 3003 Bern</vt:lpwstr>
  </property>
  <property fmtid="{D5CDD505-2E9C-101B-9397-08002B2CF9AE}" pid="21" name="FSC#BKCFG@15.1700:FileRespFunction_DE">
    <vt:lpwstr>Leiter Sektion Deutsch</vt:lpwstr>
  </property>
  <property fmtid="{D5CDD505-2E9C-101B-9397-08002B2CF9AE}" pid="22" name="FSC#BKCFG@15.1700:FileRespFunction_FR">
    <vt:lpwstr>Chef de la section allemande</vt:lpwstr>
  </property>
  <property fmtid="{D5CDD505-2E9C-101B-9397-08002B2CF9AE}" pid="23" name="FSC#BKCFG@15.1700:FileRespFunction_IT">
    <vt:lpwstr>Capo della Sezione tedesca</vt:lpwstr>
  </property>
  <property fmtid="{D5CDD505-2E9C-101B-9397-08002B2CF9AE}" pid="24" name="FSC#BKCFG@15.1700:FileRespFunction_EN">
    <vt:lpwstr>Head, German Section</vt:lpwstr>
  </property>
  <property fmtid="{D5CDD505-2E9C-101B-9397-08002B2CF9AE}" pid="25" name="FSC#BKCFG@15.1700:CurrUserAbbreviation">
    <vt:lpwstr>nu</vt:lpwstr>
  </property>
  <property fmtid="{D5CDD505-2E9C-101B-9397-08002B2CF9AE}" pid="26" name="FSC#BKCFG@15.1700:CategoryReference">
    <vt:lpwstr>721.1</vt:lpwstr>
  </property>
  <property fmtid="{D5CDD505-2E9C-101B-9397-08002B2CF9AE}" pid="27" name="FSC#BKCFG@15.1700:AssignedClassification_DE">
    <vt:lpwstr/>
  </property>
  <property fmtid="{D5CDD505-2E9C-101B-9397-08002B2CF9AE}" pid="28" name="FSC#BKCFG@15.1700:AssignedClassification_FR">
    <vt:lpwstr/>
  </property>
  <property fmtid="{D5CDD505-2E9C-101B-9397-08002B2CF9AE}" pid="29" name="FSC#BKCFG@15.1700:AssignedClassification_IT">
    <vt:lpwstr/>
  </property>
  <property fmtid="{D5CDD505-2E9C-101B-9397-08002B2CF9AE}" pid="30" name="FSC#BKCFG@15.1700:AssignedClassification_EN">
    <vt:lpwstr/>
  </property>
  <property fmtid="{D5CDD505-2E9C-101B-9397-08002B2CF9AE}" pid="31" name="FSC#BKCFG@15.1700:cooAddress">
    <vt:lpwstr>COO.2094.301.5.4161216</vt:lpwstr>
  </property>
  <property fmtid="{D5CDD505-2E9C-101B-9397-08002B2CF9AE}" pid="32" name="FSC#BKCFG@15.1700:sleeveFileReference">
    <vt:lpwstr>721.1-01806/00005/00002/00001</vt:lpwstr>
  </property>
  <property fmtid="{D5CDD505-2E9C-101B-9397-08002B2CF9AE}" pid="33" name="FSC#COOELAK@1.1001:Subject">
    <vt:lpwstr/>
  </property>
  <property fmtid="{D5CDD505-2E9C-101B-9397-08002B2CF9AE}" pid="34" name="FSC#COOELAK@1.1001:FileReference">
    <vt:lpwstr>721.1-01806</vt:lpwstr>
  </property>
  <property fmtid="{D5CDD505-2E9C-101B-9397-08002B2CF9AE}" pid="35" name="FSC#COOELAK@1.1001:FileRefYear">
    <vt:lpwstr>2010</vt:lpwstr>
  </property>
  <property fmtid="{D5CDD505-2E9C-101B-9397-08002B2CF9AE}" pid="36" name="FSC#COOELAK@1.1001:FileRefOrdinal">
    <vt:lpwstr>1806</vt:lpwstr>
  </property>
  <property fmtid="{D5CDD505-2E9C-101B-9397-08002B2CF9AE}" pid="37" name="FSC#COOELAK@1.1001:FileRefOU">
    <vt:lpwstr/>
  </property>
  <property fmtid="{D5CDD505-2E9C-101B-9397-08002B2CF9AE}" pid="38" name="FSC#COOELAK@1.1001:Organization">
    <vt:lpwstr/>
  </property>
  <property fmtid="{D5CDD505-2E9C-101B-9397-08002B2CF9AE}" pid="39" name="FSC#COOELAK@1.1001:Owner">
    <vt:lpwstr>Nussbaumer Markus</vt:lpwstr>
  </property>
  <property fmtid="{D5CDD505-2E9C-101B-9397-08002B2CF9AE}" pid="40" name="FSC#COOELAK@1.1001:OwnerExtension">
    <vt:lpwstr>+41 58 464 11 06</vt:lpwstr>
  </property>
  <property fmtid="{D5CDD505-2E9C-101B-9397-08002B2CF9AE}" pid="41" name="FSC#COOELAK@1.1001:OwnerFaxExtension">
    <vt:lpwstr>+41 58 463 19 16</vt:lpwstr>
  </property>
  <property fmtid="{D5CDD505-2E9C-101B-9397-08002B2CF9AE}" pid="42" name="FSC#COOELAK@1.1001:DispatchedBy">
    <vt:lpwstr/>
  </property>
  <property fmtid="{D5CDD505-2E9C-101B-9397-08002B2CF9AE}" pid="43" name="FSC#COOELAK@1.1001:DispatchedAt">
    <vt:lpwstr/>
  </property>
  <property fmtid="{D5CDD505-2E9C-101B-9397-08002B2CF9AE}" pid="44" name="FSC#COOELAK@1.1001:ApprovedBy">
    <vt:lpwstr/>
  </property>
  <property fmtid="{D5CDD505-2E9C-101B-9397-08002B2CF9AE}" pid="45" name="FSC#COOELAK@1.1001:ApprovedAt">
    <vt:lpwstr/>
  </property>
  <property fmtid="{D5CDD505-2E9C-101B-9397-08002B2CF9AE}" pid="46" name="FSC#COOELAK@1.1001:Department">
    <vt:lpwstr>Zentrale Sprachdienste Sektion Deutsch</vt:lpwstr>
  </property>
  <property fmtid="{D5CDD505-2E9C-101B-9397-08002B2CF9AE}" pid="47" name="FSC#COOELAK@1.1001:CreatedAt">
    <vt:lpwstr>29.03.2019</vt:lpwstr>
  </property>
  <property fmtid="{D5CDD505-2E9C-101B-9397-08002B2CF9AE}" pid="48" name="FSC#COOELAK@1.1001:OU">
    <vt:lpwstr>Zentrale Sprachdienste Sektion Deutsch</vt:lpwstr>
  </property>
  <property fmtid="{D5CDD505-2E9C-101B-9397-08002B2CF9AE}" pid="49" name="FSC#COOELAK@1.1001:Priority">
    <vt:lpwstr> ()</vt:lpwstr>
  </property>
  <property fmtid="{D5CDD505-2E9C-101B-9397-08002B2CF9AE}" pid="50" name="FSC#COOELAK@1.1001:ObjBarCode">
    <vt:lpwstr>*COO.2094.301.5.4161216*</vt:lpwstr>
  </property>
  <property fmtid="{D5CDD505-2E9C-101B-9397-08002B2CF9AE}" pid="51" name="FSC#COOELAK@1.1001:RefBarCode">
    <vt:lpwstr>*COO.2094.301.2.4079269*</vt:lpwstr>
  </property>
  <property fmtid="{D5CDD505-2E9C-101B-9397-08002B2CF9AE}" pid="52" name="FSC#COOELAK@1.1001:FileRefBarCode">
    <vt:lpwstr>*721.1-01806*</vt:lpwstr>
  </property>
  <property fmtid="{D5CDD505-2E9C-101B-9397-08002B2CF9AE}" pid="53" name="FSC#COOELAK@1.1001:ExternalRef">
    <vt:lpwstr/>
  </property>
  <property fmtid="{D5CDD505-2E9C-101B-9397-08002B2CF9AE}" pid="54" name="FSC#COOELAK@1.1001:IncomingNumber">
    <vt:lpwstr/>
  </property>
  <property fmtid="{D5CDD505-2E9C-101B-9397-08002B2CF9AE}" pid="55" name="FSC#COOELAK@1.1001:IncomingSubject">
    <vt:lpwstr/>
  </property>
  <property fmtid="{D5CDD505-2E9C-101B-9397-08002B2CF9AE}" pid="56" name="FSC#COOELAK@1.1001:ProcessResponsible">
    <vt:lpwstr/>
  </property>
  <property fmtid="{D5CDD505-2E9C-101B-9397-08002B2CF9AE}" pid="57" name="FSC#COOELAK@1.1001:ProcessResponsiblePhone">
    <vt:lpwstr/>
  </property>
  <property fmtid="{D5CDD505-2E9C-101B-9397-08002B2CF9AE}" pid="58" name="FSC#COOELAK@1.1001:ProcessResponsibleMail">
    <vt:lpwstr/>
  </property>
  <property fmtid="{D5CDD505-2E9C-101B-9397-08002B2CF9AE}" pid="59" name="FSC#COOELAK@1.1001:ProcessResponsibleFax">
    <vt:lpwstr/>
  </property>
  <property fmtid="{D5CDD505-2E9C-101B-9397-08002B2CF9AE}" pid="60" name="FSC#COOELAK@1.1001:ApproverFirstName">
    <vt:lpwstr/>
  </property>
  <property fmtid="{D5CDD505-2E9C-101B-9397-08002B2CF9AE}" pid="61" name="FSC#COOELAK@1.1001:ApproverSurName">
    <vt:lpwstr/>
  </property>
  <property fmtid="{D5CDD505-2E9C-101B-9397-08002B2CF9AE}" pid="62" name="FSC#COOELAK@1.1001:ApproverTitle">
    <vt:lpwstr/>
  </property>
  <property fmtid="{D5CDD505-2E9C-101B-9397-08002B2CF9AE}" pid="63" name="FSC#COOELAK@1.1001:ExternalDate">
    <vt:lpwstr/>
  </property>
  <property fmtid="{D5CDD505-2E9C-101B-9397-08002B2CF9AE}" pid="64" name="FSC#COOELAK@1.1001:SettlementApprovedAt">
    <vt:lpwstr/>
  </property>
  <property fmtid="{D5CDD505-2E9C-101B-9397-08002B2CF9AE}" pid="65" name="FSC#COOELAK@1.1001:BaseNumber">
    <vt:lpwstr>721.1</vt:lpwstr>
  </property>
  <property fmtid="{D5CDD505-2E9C-101B-9397-08002B2CF9AE}" pid="66" name="FSC#COOELAK@1.1001:CurrentUserRolePos">
    <vt:lpwstr>Leiter/in</vt:lpwstr>
  </property>
  <property fmtid="{D5CDD505-2E9C-101B-9397-08002B2CF9AE}" pid="67" name="FSC#COOELAK@1.1001:CurrentUserEmail">
    <vt:lpwstr>markus.nussbaumer@bk.admin.ch</vt:lpwstr>
  </property>
  <property fmtid="{D5CDD505-2E9C-101B-9397-08002B2CF9AE}" pid="68" name="FSC#ELAKGOV@1.1001:PersonalSubjGender">
    <vt:lpwstr/>
  </property>
  <property fmtid="{D5CDD505-2E9C-101B-9397-08002B2CF9AE}" pid="69" name="FSC#ELAKGOV@1.1001:PersonalSubjFirstName">
    <vt:lpwstr/>
  </property>
  <property fmtid="{D5CDD505-2E9C-101B-9397-08002B2CF9AE}" pid="70" name="FSC#ELAKGOV@1.1001:PersonalSubjSurName">
    <vt:lpwstr/>
  </property>
  <property fmtid="{D5CDD505-2E9C-101B-9397-08002B2CF9AE}" pid="71" name="FSC#ELAKGOV@1.1001:PersonalSubjSalutation">
    <vt:lpwstr/>
  </property>
  <property fmtid="{D5CDD505-2E9C-101B-9397-08002B2CF9AE}" pid="72" name="FSC#ELAKGOV@1.1001:PersonalSubjAddress">
    <vt:lpwstr/>
  </property>
  <property fmtid="{D5CDD505-2E9C-101B-9397-08002B2CF9AE}" pid="73" name="FSC#ATSTATECFG@1.1001:Office">
    <vt:lpwstr/>
  </property>
  <property fmtid="{D5CDD505-2E9C-101B-9397-08002B2CF9AE}" pid="74" name="FSC#ATSTATECFG@1.1001:Agent">
    <vt:lpwstr>Markus Nussbaumer</vt:lpwstr>
  </property>
  <property fmtid="{D5CDD505-2E9C-101B-9397-08002B2CF9AE}" pid="75" name="FSC#ATSTATECFG@1.1001:AgentPhone">
    <vt:lpwstr>+41 58 464 11 06</vt:lpwstr>
  </property>
  <property fmtid="{D5CDD505-2E9C-101B-9397-08002B2CF9AE}" pid="76" name="FSC#ATSTATECFG@1.1001:DepartmentFax">
    <vt:lpwstr/>
  </property>
  <property fmtid="{D5CDD505-2E9C-101B-9397-08002B2CF9AE}" pid="77" name="FSC#ATSTATECFG@1.1001:DepartmentEmail">
    <vt:lpwstr/>
  </property>
  <property fmtid="{D5CDD505-2E9C-101B-9397-08002B2CF9AE}" pid="78" name="FSC#ATSTATECFG@1.1001:SubfileDate">
    <vt:lpwstr/>
  </property>
  <property fmtid="{D5CDD505-2E9C-101B-9397-08002B2CF9AE}" pid="79" name="FSC#ATSTATECFG@1.1001:SubfileSubject">
    <vt:lpwstr/>
  </property>
  <property fmtid="{D5CDD505-2E9C-101B-9397-08002B2CF9AE}" pid="80" name="FSC#ATSTATECFG@1.1001:DepartmentZipCode">
    <vt:lpwstr>3003</vt:lpwstr>
  </property>
  <property fmtid="{D5CDD505-2E9C-101B-9397-08002B2CF9AE}" pid="81" name="FSC#ATSTATECFG@1.1001:DepartmentCountry">
    <vt:lpwstr>CH</vt:lpwstr>
  </property>
  <property fmtid="{D5CDD505-2E9C-101B-9397-08002B2CF9AE}" pid="82" name="FSC#ATSTATECFG@1.1001:DepartmentCity">
    <vt:lpwstr>Bern</vt:lpwstr>
  </property>
  <property fmtid="{D5CDD505-2E9C-101B-9397-08002B2CF9AE}" pid="83" name="FSC#ATSTATECFG@1.1001:DepartmentStreet">
    <vt:lpwstr>Gurtengasse 4</vt:lpwstr>
  </property>
  <property fmtid="{D5CDD505-2E9C-101B-9397-08002B2CF9AE}" pid="84" name="FSC#ATSTATECFG@1.1001:DepartmentDVR">
    <vt:lpwstr/>
  </property>
  <property fmtid="{D5CDD505-2E9C-101B-9397-08002B2CF9AE}" pid="85" name="FSC#ATSTATECFG@1.1001:DepartmentUID">
    <vt:lpwstr/>
  </property>
  <property fmtid="{D5CDD505-2E9C-101B-9397-08002B2CF9AE}" pid="86" name="FSC#ATSTATECFG@1.1001:SubfileReference">
    <vt:lpwstr>721.1-01806/00005/00002/00001</vt:lpwstr>
  </property>
  <property fmtid="{D5CDD505-2E9C-101B-9397-08002B2CF9AE}" pid="87" name="FSC#ATSTATECFG@1.1001:Clause">
    <vt:lpwstr/>
  </property>
  <property fmtid="{D5CDD505-2E9C-101B-9397-08002B2CF9AE}" pid="88" name="FSC#ATSTATECFG@1.1001:ApprovedSignature">
    <vt:lpwstr/>
  </property>
  <property fmtid="{D5CDD505-2E9C-101B-9397-08002B2CF9AE}" pid="89" name="FSC#ATSTATECFG@1.1001:BankAccount">
    <vt:lpwstr/>
  </property>
  <property fmtid="{D5CDD505-2E9C-101B-9397-08002B2CF9AE}" pid="90" name="FSC#ATSTATECFG@1.1001:BankAccountOwner">
    <vt:lpwstr/>
  </property>
  <property fmtid="{D5CDD505-2E9C-101B-9397-08002B2CF9AE}" pid="91" name="FSC#ATSTATECFG@1.1001:BankInstitute">
    <vt:lpwstr/>
  </property>
  <property fmtid="{D5CDD505-2E9C-101B-9397-08002B2CF9AE}" pid="92" name="FSC#ATSTATECFG@1.1001:BankAccountID">
    <vt:lpwstr/>
  </property>
  <property fmtid="{D5CDD505-2E9C-101B-9397-08002B2CF9AE}" pid="93" name="FSC#ATSTATECFG@1.1001:BankAccountIBAN">
    <vt:lpwstr/>
  </property>
  <property fmtid="{D5CDD505-2E9C-101B-9397-08002B2CF9AE}" pid="94" name="FSC#ATSTATECFG@1.1001:BankAccountBIC">
    <vt:lpwstr/>
  </property>
  <property fmtid="{D5CDD505-2E9C-101B-9397-08002B2CF9AE}" pid="95" name="FSC#ATSTATECFG@1.1001:BankName">
    <vt:lpwstr/>
  </property>
  <property fmtid="{D5CDD505-2E9C-101B-9397-08002B2CF9AE}" pid="96" name="FSC#COOSYSTEM@1.1:Container">
    <vt:lpwstr>COO.2094.301.5.4161216</vt:lpwstr>
  </property>
  <property fmtid="{D5CDD505-2E9C-101B-9397-08002B2CF9AE}" pid="97" name="FSC#FSCFOLIO@1.1001:docpropproject">
    <vt:lpwstr/>
  </property>
</Properties>
</file>